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AA" w:rsidRPr="00FB4FB3" w:rsidRDefault="00292CAA" w:rsidP="00FB4FB3">
      <w:pPr>
        <w:shd w:val="clear" w:color="auto" w:fill="A6A6A6" w:themeFill="background1" w:themeFillShade="A6"/>
        <w:tabs>
          <w:tab w:val="center" w:pos="4536"/>
          <w:tab w:val="left" w:pos="7316"/>
        </w:tabs>
        <w:jc w:val="both"/>
        <w:rPr>
          <w:b/>
          <w:sz w:val="24"/>
          <w:szCs w:val="24"/>
        </w:rPr>
      </w:pPr>
      <w:r w:rsidRPr="00FB4FB3">
        <w:rPr>
          <w:b/>
          <w:sz w:val="24"/>
          <w:szCs w:val="24"/>
        </w:rPr>
        <w:tab/>
        <w:t>CONSEIL MUNICIPAL DU LUNDI 22 JANVIER 2018</w:t>
      </w:r>
      <w:r w:rsidRPr="00FB4FB3">
        <w:rPr>
          <w:b/>
          <w:sz w:val="24"/>
          <w:szCs w:val="24"/>
        </w:rPr>
        <w:tab/>
      </w:r>
    </w:p>
    <w:p w:rsidR="00292CAA" w:rsidRPr="00FB4FB3" w:rsidRDefault="00292CAA" w:rsidP="00FB4FB3">
      <w:pPr>
        <w:tabs>
          <w:tab w:val="left" w:pos="0"/>
        </w:tabs>
        <w:jc w:val="both"/>
        <w:rPr>
          <w:sz w:val="24"/>
          <w:szCs w:val="24"/>
        </w:rPr>
      </w:pPr>
      <w:r w:rsidRPr="00FB4FB3">
        <w:rPr>
          <w:sz w:val="24"/>
          <w:szCs w:val="24"/>
        </w:rPr>
        <w:t xml:space="preserve">L’an deux mil dix-huit, le 22 Janvier à 19h00, le Conseil Municipal, légalement convoqué s’est </w:t>
      </w:r>
      <w:bookmarkStart w:id="0" w:name="_GoBack"/>
      <w:bookmarkEnd w:id="0"/>
      <w:r w:rsidRPr="00FB4FB3">
        <w:rPr>
          <w:sz w:val="24"/>
          <w:szCs w:val="24"/>
        </w:rPr>
        <w:t xml:space="preserve">réuni sous la présidence de M. André PIGNÉ, Maire. </w:t>
      </w:r>
    </w:p>
    <w:p w:rsidR="00292CAA" w:rsidRPr="00FB4FB3" w:rsidRDefault="00292CAA" w:rsidP="00FB4FB3">
      <w:pPr>
        <w:tabs>
          <w:tab w:val="left" w:pos="0"/>
        </w:tabs>
        <w:jc w:val="both"/>
        <w:rPr>
          <w:sz w:val="24"/>
          <w:szCs w:val="24"/>
        </w:rPr>
      </w:pPr>
      <w:r w:rsidRPr="00FB4FB3">
        <w:rPr>
          <w:sz w:val="24"/>
          <w:szCs w:val="24"/>
        </w:rPr>
        <w:t xml:space="preserve"> Etaient présents : M. PIGNÉ André, Maire, Mme, LAROCHELLE Lydie, Mme BEAUPIED Cécile, MM: FOURNIER Jean-Pierre</w:t>
      </w:r>
      <w:r w:rsidR="00073A2E" w:rsidRPr="00FB4FB3">
        <w:rPr>
          <w:sz w:val="24"/>
          <w:szCs w:val="24"/>
        </w:rPr>
        <w:t>, Mr GAUDIN Laurent</w:t>
      </w:r>
      <w:r w:rsidRPr="00FB4FB3">
        <w:rPr>
          <w:sz w:val="24"/>
          <w:szCs w:val="24"/>
        </w:rPr>
        <w:t xml:space="preserve">, LOUISE Benoit, ROULEAU Christian, SIEGWALD Francis, BARBE Grégory. </w:t>
      </w:r>
    </w:p>
    <w:p w:rsidR="00803109" w:rsidRPr="00FB4FB3" w:rsidRDefault="00803109" w:rsidP="00FB4FB3">
      <w:pPr>
        <w:tabs>
          <w:tab w:val="left" w:pos="0"/>
        </w:tabs>
        <w:jc w:val="both"/>
        <w:rPr>
          <w:sz w:val="24"/>
          <w:szCs w:val="24"/>
        </w:rPr>
      </w:pPr>
      <w:r w:rsidRPr="00FB4FB3">
        <w:rPr>
          <w:sz w:val="24"/>
          <w:szCs w:val="24"/>
        </w:rPr>
        <w:t xml:space="preserve"> Absente excusée</w:t>
      </w:r>
      <w:r w:rsidR="00292CAA" w:rsidRPr="00FB4FB3">
        <w:rPr>
          <w:sz w:val="24"/>
          <w:szCs w:val="24"/>
        </w:rPr>
        <w:t xml:space="preserve"> : Mme CHANROUX Jenn</w:t>
      </w:r>
      <w:r w:rsidRPr="00FB4FB3">
        <w:rPr>
          <w:sz w:val="24"/>
          <w:szCs w:val="24"/>
        </w:rPr>
        <w:t>ifer : procuration à Lydie LAROCHELLE</w:t>
      </w:r>
      <w:r w:rsidR="00292CAA" w:rsidRPr="00FB4FB3">
        <w:rPr>
          <w:sz w:val="24"/>
          <w:szCs w:val="24"/>
        </w:rPr>
        <w:t xml:space="preserve">. </w:t>
      </w:r>
    </w:p>
    <w:p w:rsidR="00803109" w:rsidRPr="00FB4FB3" w:rsidRDefault="00292CAA" w:rsidP="00FB4FB3">
      <w:pPr>
        <w:tabs>
          <w:tab w:val="left" w:pos="0"/>
        </w:tabs>
        <w:jc w:val="both"/>
        <w:rPr>
          <w:sz w:val="24"/>
          <w:szCs w:val="24"/>
        </w:rPr>
      </w:pPr>
      <w:r w:rsidRPr="00FB4FB3">
        <w:rPr>
          <w:sz w:val="24"/>
          <w:szCs w:val="24"/>
        </w:rPr>
        <w:t xml:space="preserve"> A été nommé secrétaire de séance : Mr</w:t>
      </w:r>
      <w:r w:rsidR="00073A2E" w:rsidRPr="00FB4FB3">
        <w:rPr>
          <w:sz w:val="24"/>
          <w:szCs w:val="24"/>
        </w:rPr>
        <w:t xml:space="preserve"> GAUDIN Laurent</w:t>
      </w:r>
      <w:r w:rsidRPr="00FB4FB3">
        <w:rPr>
          <w:sz w:val="24"/>
          <w:szCs w:val="24"/>
        </w:rPr>
        <w:t>.</w:t>
      </w:r>
    </w:p>
    <w:p w:rsidR="00FB4FB3" w:rsidRPr="00FB4FB3" w:rsidRDefault="00292CAA" w:rsidP="00FB4FB3">
      <w:pPr>
        <w:tabs>
          <w:tab w:val="left" w:pos="0"/>
        </w:tabs>
        <w:jc w:val="both"/>
        <w:rPr>
          <w:sz w:val="24"/>
          <w:szCs w:val="24"/>
        </w:rPr>
      </w:pPr>
      <w:r w:rsidRPr="00FB4FB3">
        <w:rPr>
          <w:sz w:val="24"/>
          <w:szCs w:val="24"/>
        </w:rPr>
        <w:t xml:space="preserve">  Le procès-verbal de la séance du </w:t>
      </w:r>
      <w:r w:rsidR="00073A2E" w:rsidRPr="00FB4FB3">
        <w:rPr>
          <w:sz w:val="24"/>
          <w:szCs w:val="24"/>
        </w:rPr>
        <w:t xml:space="preserve">12 Décembre </w:t>
      </w:r>
      <w:r w:rsidRPr="00FB4FB3">
        <w:rPr>
          <w:sz w:val="24"/>
          <w:szCs w:val="24"/>
        </w:rPr>
        <w:t xml:space="preserve"> 2017 est approuvé, on passe à l’ordre du jour</w:t>
      </w:r>
      <w:r w:rsidR="003323DA" w:rsidRPr="00FB4FB3">
        <w:rPr>
          <w:sz w:val="24"/>
          <w:szCs w:val="24"/>
        </w:rPr>
        <w:t xml:space="preserve">, après l’accord du Conseil de rajouter le point 8 concernant </w:t>
      </w:r>
      <w:r w:rsidR="00FB4FB3" w:rsidRPr="00FB4FB3">
        <w:rPr>
          <w:sz w:val="24"/>
          <w:szCs w:val="24"/>
        </w:rPr>
        <w:t>le p</w:t>
      </w:r>
      <w:r w:rsidR="00FB4FB3" w:rsidRPr="00FB4FB3">
        <w:rPr>
          <w:sz w:val="24"/>
          <w:szCs w:val="24"/>
        </w:rPr>
        <w:t>ositionnement de la commune sur le transfert de compétence enfance et jeunesse vers la CDC et le renouvellement des conventions.</w:t>
      </w:r>
    </w:p>
    <w:p w:rsidR="00292CAA" w:rsidRPr="00FB4FB3" w:rsidRDefault="00292CAA" w:rsidP="00FB4FB3">
      <w:pPr>
        <w:tabs>
          <w:tab w:val="left" w:pos="0"/>
        </w:tabs>
        <w:jc w:val="both"/>
        <w:rPr>
          <w:sz w:val="24"/>
          <w:szCs w:val="24"/>
        </w:rPr>
      </w:pPr>
    </w:p>
    <w:p w:rsidR="00073A2E" w:rsidRPr="00FB4FB3" w:rsidRDefault="00073A2E" w:rsidP="00FB4FB3">
      <w:pPr>
        <w:tabs>
          <w:tab w:val="left" w:pos="0"/>
        </w:tabs>
        <w:jc w:val="both"/>
        <w:rPr>
          <w:b/>
          <w:sz w:val="24"/>
          <w:szCs w:val="24"/>
          <w:u w:val="single"/>
        </w:rPr>
      </w:pPr>
      <w:r w:rsidRPr="00FB4FB3">
        <w:rPr>
          <w:b/>
          <w:sz w:val="24"/>
          <w:szCs w:val="24"/>
          <w:u w:val="single"/>
        </w:rPr>
        <w:t xml:space="preserve">1. Choix d’un représentant pour siéger à la Commission Locale d’Evaluation des Charges Transférées  (CLECT) </w:t>
      </w:r>
    </w:p>
    <w:p w:rsidR="00803109" w:rsidRPr="00FB4FB3" w:rsidRDefault="00073A2E" w:rsidP="00FB4FB3">
      <w:pPr>
        <w:tabs>
          <w:tab w:val="left" w:pos="0"/>
        </w:tabs>
        <w:jc w:val="both"/>
        <w:rPr>
          <w:sz w:val="24"/>
          <w:szCs w:val="24"/>
        </w:rPr>
      </w:pPr>
      <w:r w:rsidRPr="00FB4FB3">
        <w:rPr>
          <w:sz w:val="24"/>
          <w:szCs w:val="24"/>
        </w:rPr>
        <w:t>Le Conseil Communautaire, en date du 16 novembre 2017, a adopté la fiscalité professionnelle unique qui sera appliquée à compter du 1er janvier 2018.  En application des dispositions du IV de l’article 1609 nonies C du CGI, le conseil communautaire vient de créer une commission locale d’évaluation des charges transférées (CLECT), qui sera composée d’un membre titulaire par commune, soit 23 membres. Ce délégué peut être soit élu par le conseil municipal, ou désigné par le Maire. Cette commission se réunira pour la première fois fin janvier-début février, puis lors de chaque transfert de charges ultérieur.</w:t>
      </w:r>
    </w:p>
    <w:p w:rsidR="00073A2E" w:rsidRPr="00FB4FB3" w:rsidRDefault="00073A2E" w:rsidP="00FB4FB3">
      <w:pPr>
        <w:tabs>
          <w:tab w:val="left" w:pos="0"/>
        </w:tabs>
        <w:jc w:val="both"/>
        <w:rPr>
          <w:sz w:val="24"/>
          <w:szCs w:val="24"/>
        </w:rPr>
      </w:pPr>
      <w:r w:rsidRPr="00FB4FB3">
        <w:rPr>
          <w:sz w:val="24"/>
          <w:szCs w:val="24"/>
        </w:rPr>
        <w:t>Elu titulaire : Mr SIEGWALD Francis          Suppléant : Mr PIGNÉ André</w:t>
      </w:r>
    </w:p>
    <w:p w:rsidR="00803109" w:rsidRPr="00FB4FB3" w:rsidRDefault="00803109" w:rsidP="00FB4FB3">
      <w:pPr>
        <w:tabs>
          <w:tab w:val="left" w:pos="0"/>
        </w:tabs>
        <w:jc w:val="both"/>
        <w:rPr>
          <w:b/>
          <w:sz w:val="24"/>
          <w:szCs w:val="24"/>
        </w:rPr>
      </w:pPr>
      <w:r w:rsidRPr="00FB4FB3">
        <w:rPr>
          <w:b/>
          <w:sz w:val="24"/>
          <w:szCs w:val="24"/>
        </w:rPr>
        <w:t>Approbation du conseil municipal à l’unanimité.</w:t>
      </w:r>
    </w:p>
    <w:p w:rsidR="00CC0E59" w:rsidRPr="00FB4FB3" w:rsidRDefault="00CC0E59" w:rsidP="00FB4FB3">
      <w:pPr>
        <w:tabs>
          <w:tab w:val="left" w:pos="0"/>
        </w:tabs>
        <w:jc w:val="both"/>
        <w:rPr>
          <w:b/>
          <w:sz w:val="24"/>
          <w:szCs w:val="24"/>
          <w:u w:val="single"/>
        </w:rPr>
      </w:pPr>
      <w:r w:rsidRPr="00FB4FB3">
        <w:rPr>
          <w:b/>
          <w:sz w:val="24"/>
          <w:szCs w:val="24"/>
          <w:u w:val="single"/>
        </w:rPr>
        <w:t xml:space="preserve">2. Autorisation du Maire à liquider et mandater les dépenses d’investissement de l’exercice 2018  </w:t>
      </w:r>
    </w:p>
    <w:p w:rsidR="00CC0E59" w:rsidRPr="00FB4FB3" w:rsidRDefault="00CC0E59" w:rsidP="00FB4FB3">
      <w:pPr>
        <w:tabs>
          <w:tab w:val="left" w:pos="0"/>
        </w:tabs>
        <w:jc w:val="both"/>
        <w:rPr>
          <w:sz w:val="24"/>
          <w:szCs w:val="24"/>
        </w:rPr>
      </w:pPr>
      <w:r w:rsidRPr="00FB4FB3">
        <w:rPr>
          <w:sz w:val="24"/>
          <w:szCs w:val="24"/>
        </w:rPr>
        <w:t>L’article L1612-1 du Code Général des Collectivités territoriales dispose que : « 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Il est en droit de mandater les dépenses afférentes au remboursement en capital des annuités de la dette venant à échéance avant le vote du budget.</w:t>
      </w:r>
    </w:p>
    <w:p w:rsidR="00CC0E59" w:rsidRPr="00FB4FB3" w:rsidRDefault="00CC0E59" w:rsidP="00FB4FB3">
      <w:pPr>
        <w:tabs>
          <w:tab w:val="left" w:pos="0"/>
        </w:tabs>
        <w:jc w:val="both"/>
        <w:rPr>
          <w:sz w:val="24"/>
          <w:szCs w:val="24"/>
        </w:rPr>
      </w:pPr>
      <w:r w:rsidRPr="00FB4FB3">
        <w:rPr>
          <w:sz w:val="24"/>
          <w:szCs w:val="24"/>
        </w:rPr>
        <w:lastRenderedPageBreak/>
        <w:t xml:space="preserve"> En outre, jusqu'à l'adoption du budget,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 »</w:t>
      </w:r>
    </w:p>
    <w:p w:rsidR="00CC0E59" w:rsidRPr="00FB4FB3" w:rsidRDefault="00CC0E59" w:rsidP="00FB4FB3">
      <w:pPr>
        <w:tabs>
          <w:tab w:val="left" w:pos="0"/>
        </w:tabs>
        <w:jc w:val="both"/>
        <w:rPr>
          <w:sz w:val="24"/>
          <w:szCs w:val="24"/>
        </w:rPr>
      </w:pPr>
      <w:r w:rsidRPr="00FB4FB3">
        <w:rPr>
          <w:sz w:val="24"/>
          <w:szCs w:val="24"/>
        </w:rPr>
        <w:t xml:space="preserve"> L'autorisation mentionnée précise le montant et l'affectation des crédits. Les crédits correspondants, visés aux alinéas ci-dessous, sont inscrits au budget lors de son adoption.  Il est proposé au Conseil de permettre à Monsieur le Maire d’engager, liquider et mandater les dépenses d’investissement dans la limite de 25% avant l’adoption du Budget principal qui devra intervenir avant le 15 Avril 2018.</w:t>
      </w:r>
    </w:p>
    <w:p w:rsidR="00CC0E59" w:rsidRPr="00FB4FB3" w:rsidRDefault="00CC0E59" w:rsidP="00FB4FB3">
      <w:pPr>
        <w:tabs>
          <w:tab w:val="left" w:pos="0"/>
        </w:tabs>
        <w:jc w:val="both"/>
        <w:rPr>
          <w:sz w:val="24"/>
          <w:szCs w:val="24"/>
        </w:rPr>
      </w:pPr>
      <w:r w:rsidRPr="00FB4FB3">
        <w:rPr>
          <w:sz w:val="24"/>
          <w:szCs w:val="24"/>
        </w:rPr>
        <w:t xml:space="preserve"> - AUTORISE jusqu’à l’adoption du Budget primitif 2018 le Maire à engager, liquider et mandater les dépenses d'investissement, dans la limite du quart des crédits ouverts au budget de l'exercice précédent, non compris les crédits afférents au remboursement de la dette.  </w:t>
      </w:r>
    </w:p>
    <w:p w:rsidR="00CC0E59" w:rsidRPr="00FB4FB3" w:rsidRDefault="00CC0E59" w:rsidP="00FB4FB3">
      <w:pPr>
        <w:tabs>
          <w:tab w:val="left" w:pos="0"/>
        </w:tabs>
        <w:jc w:val="both"/>
        <w:rPr>
          <w:b/>
          <w:sz w:val="24"/>
          <w:szCs w:val="24"/>
        </w:rPr>
      </w:pPr>
      <w:r w:rsidRPr="00FB4FB3">
        <w:rPr>
          <w:b/>
          <w:sz w:val="24"/>
          <w:szCs w:val="24"/>
        </w:rPr>
        <w:t>Chapitre                                                                       BP 2017             25 %</w:t>
      </w:r>
    </w:p>
    <w:p w:rsidR="00CC0E59" w:rsidRPr="00FB4FB3" w:rsidRDefault="00CC0E59" w:rsidP="00FB4FB3">
      <w:pPr>
        <w:tabs>
          <w:tab w:val="left" w:pos="0"/>
        </w:tabs>
        <w:spacing w:after="0"/>
        <w:jc w:val="both"/>
        <w:rPr>
          <w:sz w:val="24"/>
          <w:szCs w:val="24"/>
        </w:rPr>
      </w:pPr>
      <w:r w:rsidRPr="00FB4FB3">
        <w:rPr>
          <w:sz w:val="24"/>
          <w:szCs w:val="24"/>
        </w:rPr>
        <w:t xml:space="preserve"> 20 : immobilisations incorporelles                      17 171.00 €     4 292.75 €</w:t>
      </w:r>
    </w:p>
    <w:p w:rsidR="00CC0E59" w:rsidRPr="00FB4FB3" w:rsidRDefault="00CC0E59" w:rsidP="00FB4FB3">
      <w:pPr>
        <w:tabs>
          <w:tab w:val="left" w:pos="0"/>
        </w:tabs>
        <w:spacing w:after="0"/>
        <w:jc w:val="both"/>
        <w:rPr>
          <w:sz w:val="24"/>
          <w:szCs w:val="24"/>
        </w:rPr>
      </w:pPr>
      <w:r w:rsidRPr="00FB4FB3">
        <w:rPr>
          <w:sz w:val="24"/>
          <w:szCs w:val="24"/>
        </w:rPr>
        <w:t xml:space="preserve"> 21 : immobilisations corporelles                         54 800.00 €   13 700.00 €</w:t>
      </w:r>
    </w:p>
    <w:p w:rsidR="00CC0E59" w:rsidRPr="00FB4FB3" w:rsidRDefault="00CC0E59" w:rsidP="00FB4FB3">
      <w:pPr>
        <w:tabs>
          <w:tab w:val="left" w:pos="0"/>
        </w:tabs>
        <w:spacing w:after="0"/>
        <w:jc w:val="both"/>
        <w:rPr>
          <w:sz w:val="24"/>
          <w:szCs w:val="24"/>
        </w:rPr>
      </w:pPr>
      <w:r w:rsidRPr="00FB4FB3">
        <w:rPr>
          <w:sz w:val="24"/>
          <w:szCs w:val="24"/>
        </w:rPr>
        <w:t>TOTAL                                                                       71 971.00 €   17 992.75 €</w:t>
      </w:r>
    </w:p>
    <w:p w:rsidR="00CC0E59" w:rsidRPr="00FB4FB3" w:rsidRDefault="00CC0E59" w:rsidP="00FB4FB3">
      <w:pPr>
        <w:shd w:val="clear" w:color="auto" w:fill="FFFFFF" w:themeFill="background1"/>
        <w:tabs>
          <w:tab w:val="left" w:pos="0"/>
        </w:tabs>
        <w:jc w:val="both"/>
        <w:rPr>
          <w:b/>
          <w:sz w:val="24"/>
          <w:szCs w:val="24"/>
        </w:rPr>
      </w:pPr>
      <w:r w:rsidRPr="00FB4FB3">
        <w:rPr>
          <w:b/>
          <w:sz w:val="24"/>
          <w:szCs w:val="24"/>
        </w:rPr>
        <w:t>Approbation du conseil municipal</w:t>
      </w:r>
      <w:r w:rsidR="00D10751" w:rsidRPr="00FB4FB3">
        <w:rPr>
          <w:b/>
          <w:sz w:val="24"/>
          <w:szCs w:val="24"/>
        </w:rPr>
        <w:t xml:space="preserve"> </w:t>
      </w:r>
      <w:r w:rsidR="00803109" w:rsidRPr="00FB4FB3">
        <w:rPr>
          <w:b/>
          <w:sz w:val="24"/>
          <w:szCs w:val="24"/>
        </w:rPr>
        <w:t>à l’unanimité</w:t>
      </w:r>
    </w:p>
    <w:p w:rsidR="00780D08" w:rsidRPr="00FB4FB3" w:rsidRDefault="00CC0E59" w:rsidP="00FB4FB3">
      <w:pPr>
        <w:tabs>
          <w:tab w:val="left" w:pos="0"/>
        </w:tabs>
        <w:jc w:val="both"/>
        <w:rPr>
          <w:b/>
          <w:sz w:val="24"/>
          <w:szCs w:val="24"/>
          <w:u w:val="single"/>
        </w:rPr>
      </w:pPr>
      <w:r w:rsidRPr="00FB4FB3">
        <w:rPr>
          <w:b/>
          <w:sz w:val="24"/>
          <w:szCs w:val="24"/>
          <w:u w:val="single"/>
        </w:rPr>
        <w:t>3. Débat autour des enjeux du PADD du PLUI</w:t>
      </w:r>
    </w:p>
    <w:p w:rsidR="00803109" w:rsidRPr="00FB4FB3" w:rsidRDefault="00803109" w:rsidP="00FB4FB3">
      <w:pPr>
        <w:tabs>
          <w:tab w:val="left" w:pos="0"/>
        </w:tabs>
        <w:jc w:val="both"/>
        <w:rPr>
          <w:sz w:val="24"/>
          <w:szCs w:val="24"/>
        </w:rPr>
      </w:pPr>
      <w:r w:rsidRPr="00FB4FB3">
        <w:rPr>
          <w:sz w:val="24"/>
          <w:szCs w:val="24"/>
        </w:rPr>
        <w:t>Présentation par Benoit LOUISE, 1</w:t>
      </w:r>
      <w:r w:rsidRPr="00FB4FB3">
        <w:rPr>
          <w:sz w:val="24"/>
          <w:szCs w:val="24"/>
          <w:vertAlign w:val="superscript"/>
        </w:rPr>
        <w:t>er</w:t>
      </w:r>
      <w:r w:rsidRPr="00FB4FB3">
        <w:rPr>
          <w:sz w:val="24"/>
          <w:szCs w:val="24"/>
        </w:rPr>
        <w:t xml:space="preserve"> adjoint, du Plan d’ Aménagement de Développement Durable du Plan Local d’Urbanisme Intercommunal</w:t>
      </w:r>
      <w:r w:rsidR="00E63591" w:rsidRPr="00FB4FB3">
        <w:rPr>
          <w:sz w:val="24"/>
          <w:szCs w:val="24"/>
        </w:rPr>
        <w:t>(Diagnostic)</w:t>
      </w:r>
      <w:r w:rsidRPr="00FB4FB3">
        <w:rPr>
          <w:sz w:val="24"/>
          <w:szCs w:val="24"/>
        </w:rPr>
        <w:t>, présenté lors des séances publiques des 05 et 07 décembre 2017 à St Mars la Brière et Bouloire.</w:t>
      </w:r>
    </w:p>
    <w:p w:rsidR="00803109" w:rsidRPr="00FB4FB3" w:rsidRDefault="00803109" w:rsidP="00FB4FB3">
      <w:pPr>
        <w:tabs>
          <w:tab w:val="left" w:pos="0"/>
        </w:tabs>
        <w:jc w:val="both"/>
        <w:rPr>
          <w:b/>
          <w:sz w:val="24"/>
          <w:szCs w:val="24"/>
        </w:rPr>
      </w:pPr>
      <w:r w:rsidRPr="00FB4FB3">
        <w:rPr>
          <w:b/>
          <w:sz w:val="24"/>
          <w:szCs w:val="24"/>
        </w:rPr>
        <w:t xml:space="preserve"> Le PADD du PLUI est adopté à l’unanimité</w:t>
      </w:r>
    </w:p>
    <w:p w:rsidR="009A5A42" w:rsidRPr="00FB4FB3" w:rsidRDefault="009A5A42" w:rsidP="00FB4FB3">
      <w:pPr>
        <w:tabs>
          <w:tab w:val="left" w:pos="0"/>
        </w:tabs>
        <w:jc w:val="both"/>
        <w:rPr>
          <w:sz w:val="24"/>
          <w:szCs w:val="24"/>
        </w:rPr>
      </w:pPr>
      <w:r w:rsidRPr="00FB4FB3">
        <w:rPr>
          <w:sz w:val="24"/>
          <w:szCs w:val="24"/>
        </w:rPr>
        <w:t>Certains élus du Conseil ayant émis des réserves ou questions c</w:t>
      </w:r>
      <w:r w:rsidR="00E22436" w:rsidRPr="00FB4FB3">
        <w:rPr>
          <w:sz w:val="24"/>
          <w:szCs w:val="24"/>
        </w:rPr>
        <w:t>oncernant</w:t>
      </w:r>
      <w:r w:rsidRPr="00FB4FB3">
        <w:rPr>
          <w:sz w:val="24"/>
          <w:szCs w:val="24"/>
        </w:rPr>
        <w:t xml:space="preserve"> </w:t>
      </w:r>
      <w:r w:rsidR="00E22436" w:rsidRPr="00FB4FB3">
        <w:rPr>
          <w:sz w:val="24"/>
          <w:szCs w:val="24"/>
        </w:rPr>
        <w:t xml:space="preserve"> la définition</w:t>
      </w:r>
      <w:r w:rsidRPr="00FB4FB3">
        <w:rPr>
          <w:sz w:val="24"/>
          <w:szCs w:val="24"/>
        </w:rPr>
        <w:t xml:space="preserve"> et la mise en application</w:t>
      </w:r>
      <w:r w:rsidR="00E22436" w:rsidRPr="00FB4FB3">
        <w:rPr>
          <w:sz w:val="24"/>
          <w:szCs w:val="24"/>
        </w:rPr>
        <w:t xml:space="preserve"> des STECAL  (Secteurs de</w:t>
      </w:r>
      <w:r w:rsidRPr="00FB4FB3">
        <w:rPr>
          <w:sz w:val="24"/>
          <w:szCs w:val="24"/>
        </w:rPr>
        <w:t xml:space="preserve"> Taille et de Capacité Limités), Monsieur le 1</w:t>
      </w:r>
      <w:r w:rsidRPr="00FB4FB3">
        <w:rPr>
          <w:sz w:val="24"/>
          <w:szCs w:val="24"/>
          <w:vertAlign w:val="superscript"/>
        </w:rPr>
        <w:t>er</w:t>
      </w:r>
      <w:r w:rsidRPr="00FB4FB3">
        <w:rPr>
          <w:sz w:val="24"/>
          <w:szCs w:val="24"/>
        </w:rPr>
        <w:t xml:space="preserve"> adjoint abordera ce sujet avec le Vice-Président en charge du PLUI et apportera des réponses lors du prochain Conseil Municipal.</w:t>
      </w:r>
    </w:p>
    <w:p w:rsidR="00CC0E59" w:rsidRPr="00FB4FB3" w:rsidRDefault="001B47D2" w:rsidP="00FB4FB3">
      <w:pPr>
        <w:tabs>
          <w:tab w:val="left" w:pos="0"/>
        </w:tabs>
        <w:jc w:val="both"/>
        <w:rPr>
          <w:b/>
          <w:sz w:val="24"/>
          <w:szCs w:val="24"/>
          <w:u w:val="single"/>
        </w:rPr>
      </w:pPr>
      <w:r w:rsidRPr="00FB4FB3">
        <w:rPr>
          <w:b/>
          <w:sz w:val="24"/>
          <w:szCs w:val="24"/>
          <w:u w:val="single"/>
        </w:rPr>
        <w:t>4. Diagnostic santé</w:t>
      </w:r>
    </w:p>
    <w:p w:rsidR="004E373F" w:rsidRPr="00FB4FB3" w:rsidRDefault="009A5A42" w:rsidP="00FB4FB3">
      <w:pPr>
        <w:tabs>
          <w:tab w:val="left" w:pos="0"/>
        </w:tabs>
        <w:jc w:val="both"/>
        <w:rPr>
          <w:sz w:val="24"/>
          <w:szCs w:val="24"/>
        </w:rPr>
      </w:pPr>
      <w:r w:rsidRPr="00FB4FB3">
        <w:rPr>
          <w:sz w:val="24"/>
          <w:szCs w:val="24"/>
        </w:rPr>
        <w:t>Présentation du dia</w:t>
      </w:r>
      <w:r w:rsidR="004E6D7C" w:rsidRPr="00FB4FB3">
        <w:rPr>
          <w:sz w:val="24"/>
          <w:szCs w:val="24"/>
        </w:rPr>
        <w:t>gnostic local santé et du projet de déploiement de la télémédecine sur le territoire du Pôle Métropolitain Le mans-Sarthe dont fait partie la Communauté de Communes du Gesnois Bilurien.</w:t>
      </w:r>
    </w:p>
    <w:p w:rsidR="004E6D7C" w:rsidRPr="00FB4FB3" w:rsidRDefault="004E6D7C" w:rsidP="00FB4FB3">
      <w:pPr>
        <w:tabs>
          <w:tab w:val="left" w:pos="0"/>
        </w:tabs>
        <w:jc w:val="both"/>
        <w:rPr>
          <w:b/>
          <w:sz w:val="24"/>
          <w:szCs w:val="24"/>
        </w:rPr>
      </w:pPr>
      <w:r w:rsidRPr="00FB4FB3">
        <w:rPr>
          <w:b/>
          <w:sz w:val="24"/>
          <w:szCs w:val="24"/>
          <w:u w:val="single"/>
        </w:rPr>
        <w:t>Phase diagnostic </w:t>
      </w:r>
      <w:r w:rsidRPr="00FB4FB3">
        <w:rPr>
          <w:b/>
          <w:sz w:val="24"/>
          <w:szCs w:val="24"/>
        </w:rPr>
        <w:t>:</w:t>
      </w:r>
    </w:p>
    <w:p w:rsidR="00E63591" w:rsidRPr="00FB4FB3" w:rsidRDefault="00E63591" w:rsidP="00FB4FB3">
      <w:pPr>
        <w:tabs>
          <w:tab w:val="left" w:pos="0"/>
        </w:tabs>
        <w:spacing w:after="0"/>
        <w:jc w:val="both"/>
        <w:rPr>
          <w:i/>
          <w:sz w:val="24"/>
          <w:szCs w:val="24"/>
        </w:rPr>
      </w:pPr>
      <w:r w:rsidRPr="00FB4FB3">
        <w:rPr>
          <w:rFonts w:cs="Calibri-Bold"/>
          <w:bCs/>
          <w:i/>
          <w:sz w:val="24"/>
          <w:szCs w:val="24"/>
        </w:rPr>
        <w:t>-</w:t>
      </w:r>
      <w:r w:rsidR="004E6D7C" w:rsidRPr="00FB4FB3">
        <w:rPr>
          <w:rFonts w:cs="Calibri-Bold"/>
          <w:bCs/>
          <w:i/>
          <w:sz w:val="24"/>
          <w:szCs w:val="24"/>
        </w:rPr>
        <w:t>Une croissance démographique relativement faible et contrastée</w:t>
      </w:r>
    </w:p>
    <w:p w:rsidR="004E6D7C" w:rsidRPr="00FB4FB3" w:rsidRDefault="00E63591" w:rsidP="00FB4FB3">
      <w:pPr>
        <w:tabs>
          <w:tab w:val="left" w:pos="0"/>
        </w:tabs>
        <w:spacing w:after="0"/>
        <w:jc w:val="both"/>
        <w:rPr>
          <w:i/>
          <w:sz w:val="24"/>
          <w:szCs w:val="24"/>
        </w:rPr>
      </w:pPr>
      <w:r w:rsidRPr="00FB4FB3">
        <w:rPr>
          <w:rFonts w:cs="Calibri-Bold"/>
          <w:bCs/>
          <w:i/>
          <w:sz w:val="24"/>
          <w:szCs w:val="24"/>
        </w:rPr>
        <w:t>-</w:t>
      </w:r>
      <w:r w:rsidR="004E6D7C" w:rsidRPr="00FB4FB3">
        <w:rPr>
          <w:rFonts w:cs="Calibri-Bold"/>
          <w:bCs/>
          <w:i/>
          <w:sz w:val="24"/>
          <w:szCs w:val="24"/>
        </w:rPr>
        <w:t>Un vieillissement de la population prévisible et à prendre en compte</w:t>
      </w:r>
    </w:p>
    <w:p w:rsidR="004E373F" w:rsidRPr="00FB4FB3" w:rsidRDefault="00E63591" w:rsidP="00FB4FB3">
      <w:pPr>
        <w:autoSpaceDE w:val="0"/>
        <w:autoSpaceDN w:val="0"/>
        <w:adjustRightInd w:val="0"/>
        <w:spacing w:after="0" w:line="240" w:lineRule="auto"/>
        <w:jc w:val="both"/>
        <w:rPr>
          <w:rFonts w:cs="Calibri-Bold"/>
          <w:bCs/>
          <w:i/>
          <w:sz w:val="24"/>
          <w:szCs w:val="24"/>
        </w:rPr>
      </w:pPr>
      <w:r w:rsidRPr="00FB4FB3">
        <w:rPr>
          <w:rFonts w:cs="Calibri-Bold"/>
          <w:bCs/>
          <w:i/>
          <w:sz w:val="24"/>
          <w:szCs w:val="24"/>
        </w:rPr>
        <w:lastRenderedPageBreak/>
        <w:t>-</w:t>
      </w:r>
      <w:r w:rsidR="004E373F" w:rsidRPr="00FB4FB3">
        <w:rPr>
          <w:rFonts w:cs="Calibri-Bold"/>
          <w:bCs/>
          <w:i/>
          <w:sz w:val="24"/>
          <w:szCs w:val="24"/>
        </w:rPr>
        <w:t>La question du maintien à domicile à prendre en compte</w:t>
      </w:r>
    </w:p>
    <w:p w:rsidR="00E63591" w:rsidRPr="00FB4FB3" w:rsidRDefault="00E63591" w:rsidP="00FB4FB3">
      <w:pPr>
        <w:autoSpaceDE w:val="0"/>
        <w:autoSpaceDN w:val="0"/>
        <w:adjustRightInd w:val="0"/>
        <w:spacing w:after="0" w:line="240" w:lineRule="auto"/>
        <w:jc w:val="both"/>
        <w:rPr>
          <w:rFonts w:cs="Calibri-Bold"/>
          <w:bCs/>
          <w:i/>
          <w:sz w:val="24"/>
          <w:szCs w:val="24"/>
        </w:rPr>
      </w:pPr>
    </w:p>
    <w:p w:rsidR="004E373F" w:rsidRPr="00FB4FB3" w:rsidRDefault="00E63591" w:rsidP="00FB4FB3">
      <w:pPr>
        <w:jc w:val="both"/>
        <w:rPr>
          <w:rFonts w:cs="Calibri"/>
          <w:b/>
          <w:i/>
          <w:sz w:val="24"/>
          <w:szCs w:val="24"/>
        </w:rPr>
      </w:pPr>
      <w:r w:rsidRPr="00FB4FB3">
        <w:rPr>
          <w:rFonts w:cs="Calibri"/>
          <w:i/>
          <w:sz w:val="24"/>
          <w:szCs w:val="24"/>
        </w:rPr>
        <w:t>-</w:t>
      </w:r>
      <w:r w:rsidR="004E373F" w:rsidRPr="00FB4FB3">
        <w:rPr>
          <w:rFonts w:cs="Calibri"/>
          <w:b/>
          <w:i/>
          <w:sz w:val="24"/>
          <w:szCs w:val="24"/>
        </w:rPr>
        <w:t>L’offre en médecine générale dans le Pôle Métropolitain en 2017</w:t>
      </w:r>
    </w:p>
    <w:p w:rsidR="004E373F" w:rsidRPr="00FB4FB3" w:rsidRDefault="004E373F" w:rsidP="00FB4FB3">
      <w:pPr>
        <w:autoSpaceDE w:val="0"/>
        <w:autoSpaceDN w:val="0"/>
        <w:adjustRightInd w:val="0"/>
        <w:spacing w:after="0" w:line="240" w:lineRule="auto"/>
        <w:jc w:val="both"/>
        <w:rPr>
          <w:rFonts w:cs="Calibri"/>
          <w:sz w:val="24"/>
          <w:szCs w:val="24"/>
        </w:rPr>
      </w:pPr>
      <w:r w:rsidRPr="00FB4FB3">
        <w:rPr>
          <w:rFonts w:cs="Calibri"/>
          <w:sz w:val="24"/>
          <w:szCs w:val="24"/>
        </w:rPr>
        <w:t xml:space="preserve">En 2017, le Pôle Métropolitain comptait 234 médecins généralistes libéraux (hors MEP). Ils sont principalement localisés dans la ville du Mans qui en concentre près de la moitié. La densité de médecins généralistes à l’échelle du Pôle est de 6,94 médecins pour 10 000 habitants, ce qui est légèrement supérieur à la moyenne départementale qui est de 6,21 en 2017 mais très inférieure à la moyenne nationale qui est de 13,1(2016) médecins généralistes pour 10 000 habitants. </w:t>
      </w:r>
    </w:p>
    <w:p w:rsidR="004E373F" w:rsidRPr="00FB4FB3" w:rsidRDefault="00E63591" w:rsidP="00FB4FB3">
      <w:pPr>
        <w:autoSpaceDE w:val="0"/>
        <w:autoSpaceDN w:val="0"/>
        <w:adjustRightInd w:val="0"/>
        <w:spacing w:after="0" w:line="240" w:lineRule="auto"/>
        <w:jc w:val="both"/>
        <w:rPr>
          <w:rFonts w:cs="Calibri"/>
          <w:i/>
          <w:sz w:val="24"/>
          <w:szCs w:val="24"/>
        </w:rPr>
      </w:pPr>
      <w:r w:rsidRPr="00FB4FB3">
        <w:rPr>
          <w:rFonts w:cs="Calibri"/>
          <w:i/>
          <w:sz w:val="24"/>
          <w:szCs w:val="24"/>
        </w:rPr>
        <w:t>-</w:t>
      </w:r>
      <w:r w:rsidR="004E373F" w:rsidRPr="00FB4FB3">
        <w:rPr>
          <w:rFonts w:cs="Calibri"/>
          <w:b/>
          <w:i/>
          <w:sz w:val="24"/>
          <w:szCs w:val="24"/>
        </w:rPr>
        <w:t>L’âge moyen des médecins généralistes dans le Pôle Métropolitain en 2017</w:t>
      </w:r>
    </w:p>
    <w:p w:rsidR="004E373F" w:rsidRPr="00FB4FB3" w:rsidRDefault="004E373F" w:rsidP="00FB4FB3">
      <w:pPr>
        <w:autoSpaceDE w:val="0"/>
        <w:autoSpaceDN w:val="0"/>
        <w:adjustRightInd w:val="0"/>
        <w:spacing w:after="0" w:line="240" w:lineRule="auto"/>
        <w:jc w:val="both"/>
        <w:rPr>
          <w:rFonts w:cs="Calibri"/>
          <w:sz w:val="24"/>
          <w:szCs w:val="24"/>
        </w:rPr>
      </w:pPr>
      <w:r w:rsidRPr="00FB4FB3">
        <w:rPr>
          <w:rFonts w:cs="Calibri"/>
          <w:sz w:val="24"/>
          <w:szCs w:val="24"/>
        </w:rPr>
        <w:t>En 2017, le Pôle Métropolitain compte 76 médecins généralistes âgés de plus 62 ans. La moyenne d’âge des médecins généralistes est de 55 ans, soit 21 ans de plus que la moyenne nationale.</w:t>
      </w:r>
    </w:p>
    <w:p w:rsidR="004E373F" w:rsidRPr="00FB4FB3" w:rsidRDefault="004E373F" w:rsidP="00FB4FB3">
      <w:pPr>
        <w:autoSpaceDE w:val="0"/>
        <w:autoSpaceDN w:val="0"/>
        <w:adjustRightInd w:val="0"/>
        <w:spacing w:after="0" w:line="240" w:lineRule="auto"/>
        <w:jc w:val="both"/>
        <w:rPr>
          <w:rFonts w:cs="Calibri"/>
          <w:sz w:val="24"/>
          <w:szCs w:val="24"/>
        </w:rPr>
      </w:pPr>
    </w:p>
    <w:p w:rsidR="004E373F" w:rsidRPr="00FB4FB3" w:rsidRDefault="004E373F" w:rsidP="00FB4FB3">
      <w:pPr>
        <w:autoSpaceDE w:val="0"/>
        <w:autoSpaceDN w:val="0"/>
        <w:adjustRightInd w:val="0"/>
        <w:spacing w:after="0" w:line="240" w:lineRule="auto"/>
        <w:jc w:val="both"/>
        <w:rPr>
          <w:rFonts w:cs="Calibri"/>
          <w:sz w:val="24"/>
          <w:szCs w:val="24"/>
        </w:rPr>
      </w:pPr>
    </w:p>
    <w:p w:rsidR="004E373F" w:rsidRPr="00FB4FB3" w:rsidRDefault="004E373F" w:rsidP="00FB4FB3">
      <w:pPr>
        <w:autoSpaceDE w:val="0"/>
        <w:autoSpaceDN w:val="0"/>
        <w:adjustRightInd w:val="0"/>
        <w:spacing w:after="0" w:line="240" w:lineRule="auto"/>
        <w:jc w:val="both"/>
        <w:rPr>
          <w:rFonts w:cs="Calibri-Bold"/>
          <w:b/>
          <w:bCs/>
          <w:sz w:val="24"/>
          <w:szCs w:val="24"/>
        </w:rPr>
      </w:pPr>
      <w:r w:rsidRPr="00FB4FB3">
        <w:rPr>
          <w:rFonts w:cs="Calibri-Bold"/>
          <w:b/>
          <w:bCs/>
          <w:sz w:val="24"/>
          <w:szCs w:val="24"/>
          <w:u w:val="single"/>
        </w:rPr>
        <w:t>Phase Projet</w:t>
      </w:r>
      <w:r w:rsidRPr="00FB4FB3">
        <w:rPr>
          <w:rFonts w:cs="Calibri-Bold"/>
          <w:b/>
          <w:bCs/>
          <w:sz w:val="24"/>
          <w:szCs w:val="24"/>
        </w:rPr>
        <w:t> :</w:t>
      </w:r>
    </w:p>
    <w:p w:rsidR="004E373F" w:rsidRPr="00FB4FB3" w:rsidRDefault="004E373F" w:rsidP="00FB4FB3">
      <w:pPr>
        <w:autoSpaceDE w:val="0"/>
        <w:autoSpaceDN w:val="0"/>
        <w:adjustRightInd w:val="0"/>
        <w:spacing w:after="0" w:line="240" w:lineRule="auto"/>
        <w:jc w:val="both"/>
        <w:rPr>
          <w:rFonts w:cs="Calibri-Bold"/>
          <w:b/>
          <w:bCs/>
          <w:sz w:val="24"/>
          <w:szCs w:val="24"/>
        </w:rPr>
      </w:pPr>
    </w:p>
    <w:p w:rsidR="004E373F" w:rsidRPr="00FB4FB3" w:rsidRDefault="00E63591" w:rsidP="00FB4FB3">
      <w:pPr>
        <w:autoSpaceDE w:val="0"/>
        <w:autoSpaceDN w:val="0"/>
        <w:adjustRightInd w:val="0"/>
        <w:spacing w:after="0" w:line="240" w:lineRule="auto"/>
        <w:jc w:val="both"/>
        <w:rPr>
          <w:rFonts w:cs="Calibri-Bold"/>
          <w:b/>
          <w:bCs/>
          <w:i/>
          <w:sz w:val="24"/>
          <w:szCs w:val="24"/>
        </w:rPr>
      </w:pPr>
      <w:r w:rsidRPr="00FB4FB3">
        <w:rPr>
          <w:rFonts w:cs="Calibri-Bold"/>
          <w:b/>
          <w:bCs/>
          <w:sz w:val="24"/>
          <w:szCs w:val="24"/>
        </w:rPr>
        <w:t>-</w:t>
      </w:r>
      <w:r w:rsidR="004E373F" w:rsidRPr="00FB4FB3">
        <w:rPr>
          <w:rFonts w:cs="Calibri-Bold"/>
          <w:b/>
          <w:bCs/>
          <w:sz w:val="24"/>
          <w:szCs w:val="24"/>
        </w:rPr>
        <w:t xml:space="preserve"> </w:t>
      </w:r>
      <w:r w:rsidR="004E373F" w:rsidRPr="00FB4FB3">
        <w:rPr>
          <w:rFonts w:cs="Calibri-Bold"/>
          <w:bCs/>
          <w:i/>
          <w:sz w:val="24"/>
          <w:szCs w:val="24"/>
        </w:rPr>
        <w:t xml:space="preserve">Action définie avec l’ARS (Région) : </w:t>
      </w:r>
      <w:r w:rsidR="004E373F" w:rsidRPr="00FB4FB3">
        <w:rPr>
          <w:rFonts w:cs="Calibri-Bold"/>
          <w:b/>
          <w:bCs/>
          <w:i/>
          <w:sz w:val="24"/>
          <w:szCs w:val="24"/>
        </w:rPr>
        <w:t>Déploiement de la télémédecine sur le territoire</w:t>
      </w:r>
    </w:p>
    <w:p w:rsidR="004E373F" w:rsidRPr="00FB4FB3" w:rsidRDefault="004E373F" w:rsidP="00FB4FB3">
      <w:pPr>
        <w:autoSpaceDE w:val="0"/>
        <w:autoSpaceDN w:val="0"/>
        <w:adjustRightInd w:val="0"/>
        <w:spacing w:after="0" w:line="240" w:lineRule="auto"/>
        <w:jc w:val="both"/>
        <w:rPr>
          <w:rFonts w:cs="Calibri"/>
          <w:sz w:val="24"/>
          <w:szCs w:val="24"/>
        </w:rPr>
      </w:pPr>
      <w:proofErr w:type="gramStart"/>
      <w:r w:rsidRPr="00FB4FB3">
        <w:rPr>
          <w:rFonts w:cs="Calibri-Bold"/>
          <w:b/>
          <w:bCs/>
          <w:i/>
          <w:sz w:val="24"/>
          <w:szCs w:val="24"/>
        </w:rPr>
        <w:t>sur</w:t>
      </w:r>
      <w:proofErr w:type="gramEnd"/>
      <w:r w:rsidRPr="00FB4FB3">
        <w:rPr>
          <w:rFonts w:cs="Calibri-Bold"/>
          <w:b/>
          <w:bCs/>
          <w:i/>
          <w:sz w:val="24"/>
          <w:szCs w:val="24"/>
        </w:rPr>
        <w:t xml:space="preserve"> des sites pilotes</w:t>
      </w:r>
      <w:r w:rsidRPr="00FB4FB3">
        <w:rPr>
          <w:rFonts w:cs="Calibri-Bold"/>
          <w:bCs/>
          <w:i/>
          <w:sz w:val="24"/>
          <w:szCs w:val="24"/>
        </w:rPr>
        <w:t xml:space="preserve"> </w:t>
      </w:r>
      <w:r w:rsidRPr="00FB4FB3">
        <w:rPr>
          <w:rFonts w:cs="Calibri"/>
          <w:sz w:val="24"/>
          <w:szCs w:val="24"/>
        </w:rPr>
        <w:t>(avant de l’étendre + télésurveillance).</w:t>
      </w:r>
    </w:p>
    <w:p w:rsidR="003B14CC" w:rsidRPr="00FB4FB3" w:rsidRDefault="00E63591" w:rsidP="00FB4FB3">
      <w:pPr>
        <w:autoSpaceDE w:val="0"/>
        <w:autoSpaceDN w:val="0"/>
        <w:adjustRightInd w:val="0"/>
        <w:spacing w:after="0" w:line="240" w:lineRule="auto"/>
        <w:jc w:val="both"/>
        <w:rPr>
          <w:rFonts w:cs="Calibri"/>
          <w:sz w:val="24"/>
          <w:szCs w:val="24"/>
        </w:rPr>
      </w:pPr>
      <w:r w:rsidRPr="00FB4FB3">
        <w:rPr>
          <w:rFonts w:cs="Calibri"/>
          <w:sz w:val="24"/>
          <w:szCs w:val="24"/>
        </w:rPr>
        <w:t>-</w:t>
      </w:r>
      <w:r w:rsidR="003B14CC" w:rsidRPr="00FB4FB3">
        <w:rPr>
          <w:rFonts w:cs="Calibri"/>
          <w:sz w:val="24"/>
          <w:szCs w:val="24"/>
        </w:rPr>
        <w:t>12 structures pré-retenues, dans un premier temps, sous réserve de leur accord</w:t>
      </w:r>
    </w:p>
    <w:p w:rsidR="004E373F" w:rsidRPr="00FB4FB3" w:rsidRDefault="003B14CC" w:rsidP="00FB4FB3">
      <w:pPr>
        <w:autoSpaceDE w:val="0"/>
        <w:autoSpaceDN w:val="0"/>
        <w:adjustRightInd w:val="0"/>
        <w:spacing w:after="0" w:line="240" w:lineRule="auto"/>
        <w:jc w:val="both"/>
        <w:rPr>
          <w:rFonts w:cs="Calibri"/>
          <w:sz w:val="24"/>
          <w:szCs w:val="24"/>
        </w:rPr>
      </w:pPr>
      <w:r w:rsidRPr="00FB4FB3">
        <w:rPr>
          <w:rFonts w:cs="Calibri"/>
          <w:b/>
          <w:i/>
          <w:sz w:val="24"/>
          <w:szCs w:val="24"/>
        </w:rPr>
        <w:t>Pour notre territoire</w:t>
      </w:r>
      <w:r w:rsidR="00E63591" w:rsidRPr="00FB4FB3">
        <w:rPr>
          <w:rFonts w:cs="Calibri"/>
          <w:i/>
          <w:sz w:val="24"/>
          <w:szCs w:val="24"/>
        </w:rPr>
        <w:t> :</w:t>
      </w:r>
      <w:r w:rsidR="004E373F" w:rsidRPr="00FB4FB3">
        <w:rPr>
          <w:rFonts w:cs="Calibri-Bold"/>
          <w:b/>
          <w:bCs/>
          <w:sz w:val="24"/>
          <w:szCs w:val="24"/>
        </w:rPr>
        <w:t xml:space="preserve"> </w:t>
      </w:r>
      <w:r w:rsidR="004E373F" w:rsidRPr="00FB4FB3">
        <w:rPr>
          <w:rFonts w:cs="Calibri-Bold"/>
          <w:bCs/>
          <w:sz w:val="24"/>
          <w:szCs w:val="24"/>
        </w:rPr>
        <w:t xml:space="preserve">EHPAD </w:t>
      </w:r>
      <w:proofErr w:type="spellStart"/>
      <w:r w:rsidR="004E373F" w:rsidRPr="00FB4FB3">
        <w:rPr>
          <w:rFonts w:cs="Calibri-Bold"/>
          <w:bCs/>
          <w:sz w:val="24"/>
          <w:szCs w:val="24"/>
        </w:rPr>
        <w:t>Amicie</w:t>
      </w:r>
      <w:proofErr w:type="spellEnd"/>
      <w:r w:rsidR="004E373F" w:rsidRPr="00FB4FB3">
        <w:rPr>
          <w:rFonts w:cs="Calibri-Bold"/>
          <w:bCs/>
          <w:sz w:val="24"/>
          <w:szCs w:val="24"/>
        </w:rPr>
        <w:t xml:space="preserve"> à Montfort-le-Gesnois</w:t>
      </w:r>
      <w:r w:rsidR="004E373F" w:rsidRPr="00FB4FB3">
        <w:rPr>
          <w:rFonts w:cs="Calibri-Bold"/>
          <w:b/>
          <w:bCs/>
          <w:sz w:val="24"/>
          <w:szCs w:val="24"/>
        </w:rPr>
        <w:t xml:space="preserve"> </w:t>
      </w:r>
    </w:p>
    <w:p w:rsidR="003B14CC" w:rsidRPr="00FB4FB3" w:rsidRDefault="003B14CC" w:rsidP="00FB4FB3">
      <w:pPr>
        <w:autoSpaceDE w:val="0"/>
        <w:autoSpaceDN w:val="0"/>
        <w:adjustRightInd w:val="0"/>
        <w:spacing w:after="0" w:line="240" w:lineRule="auto"/>
        <w:jc w:val="both"/>
        <w:rPr>
          <w:rFonts w:cs="Calibri"/>
          <w:sz w:val="24"/>
          <w:szCs w:val="24"/>
        </w:rPr>
      </w:pPr>
    </w:p>
    <w:p w:rsidR="004E373F" w:rsidRPr="00FB4FB3" w:rsidRDefault="004E373F" w:rsidP="00FB4FB3">
      <w:pPr>
        <w:autoSpaceDE w:val="0"/>
        <w:autoSpaceDN w:val="0"/>
        <w:adjustRightInd w:val="0"/>
        <w:spacing w:after="0" w:line="240" w:lineRule="auto"/>
        <w:jc w:val="both"/>
        <w:rPr>
          <w:rFonts w:cs="Calibri"/>
          <w:sz w:val="24"/>
          <w:szCs w:val="24"/>
        </w:rPr>
      </w:pPr>
      <w:r w:rsidRPr="00FB4FB3">
        <w:rPr>
          <w:rFonts w:cs="Calibri"/>
          <w:sz w:val="24"/>
          <w:szCs w:val="24"/>
        </w:rPr>
        <w:t>L’ARS propose de commencer par la thématique « dermatologie » car c’est un projet CH</w:t>
      </w:r>
    </w:p>
    <w:p w:rsidR="004E373F" w:rsidRPr="00FB4FB3" w:rsidRDefault="004E373F" w:rsidP="00FB4FB3">
      <w:pPr>
        <w:autoSpaceDE w:val="0"/>
        <w:autoSpaceDN w:val="0"/>
        <w:adjustRightInd w:val="0"/>
        <w:spacing w:after="0" w:line="240" w:lineRule="auto"/>
        <w:jc w:val="both"/>
        <w:rPr>
          <w:rFonts w:cs="Calibri"/>
          <w:sz w:val="24"/>
          <w:szCs w:val="24"/>
        </w:rPr>
      </w:pPr>
      <w:proofErr w:type="gramStart"/>
      <w:r w:rsidRPr="00FB4FB3">
        <w:rPr>
          <w:rFonts w:cs="Calibri"/>
          <w:sz w:val="24"/>
          <w:szCs w:val="24"/>
        </w:rPr>
        <w:t>du</w:t>
      </w:r>
      <w:proofErr w:type="gramEnd"/>
      <w:r w:rsidRPr="00FB4FB3">
        <w:rPr>
          <w:rFonts w:cs="Calibri"/>
          <w:sz w:val="24"/>
          <w:szCs w:val="24"/>
        </w:rPr>
        <w:t xml:space="preserve"> Mans sur lequel les médecins ont pris des habitudes et c’est une réussite. Par la suite,</w:t>
      </w:r>
    </w:p>
    <w:p w:rsidR="004E373F" w:rsidRPr="00FB4FB3" w:rsidRDefault="004E373F" w:rsidP="00FB4FB3">
      <w:pPr>
        <w:autoSpaceDE w:val="0"/>
        <w:autoSpaceDN w:val="0"/>
        <w:adjustRightInd w:val="0"/>
        <w:spacing w:after="0" w:line="240" w:lineRule="auto"/>
        <w:jc w:val="both"/>
        <w:rPr>
          <w:rFonts w:cs="Calibri"/>
          <w:sz w:val="24"/>
          <w:szCs w:val="24"/>
        </w:rPr>
      </w:pPr>
      <w:proofErr w:type="gramStart"/>
      <w:r w:rsidRPr="00FB4FB3">
        <w:rPr>
          <w:rFonts w:cs="Calibri"/>
          <w:sz w:val="24"/>
          <w:szCs w:val="24"/>
        </w:rPr>
        <w:t>il</w:t>
      </w:r>
      <w:proofErr w:type="gramEnd"/>
      <w:r w:rsidRPr="00FB4FB3">
        <w:rPr>
          <w:rFonts w:cs="Calibri"/>
          <w:sz w:val="24"/>
          <w:szCs w:val="24"/>
        </w:rPr>
        <w:t xml:space="preserve"> s’agirait de mettre en place les outils sur la gériatrie, voire sur la cardiologie </w:t>
      </w:r>
    </w:p>
    <w:p w:rsidR="003B14CC" w:rsidRPr="00FB4FB3" w:rsidRDefault="003B14CC" w:rsidP="00FB4FB3">
      <w:pPr>
        <w:autoSpaceDE w:val="0"/>
        <w:autoSpaceDN w:val="0"/>
        <w:adjustRightInd w:val="0"/>
        <w:spacing w:after="0" w:line="240" w:lineRule="auto"/>
        <w:jc w:val="both"/>
        <w:rPr>
          <w:rFonts w:cs="Calibri"/>
          <w:sz w:val="24"/>
          <w:szCs w:val="24"/>
        </w:rPr>
      </w:pPr>
    </w:p>
    <w:p w:rsidR="004E373F" w:rsidRPr="00FB4FB3" w:rsidRDefault="00E63591" w:rsidP="00FB4FB3">
      <w:pPr>
        <w:autoSpaceDE w:val="0"/>
        <w:autoSpaceDN w:val="0"/>
        <w:adjustRightInd w:val="0"/>
        <w:spacing w:after="0" w:line="240" w:lineRule="auto"/>
        <w:jc w:val="both"/>
        <w:rPr>
          <w:rFonts w:cs="Calibri-Bold"/>
          <w:bCs/>
          <w:i/>
          <w:sz w:val="24"/>
          <w:szCs w:val="24"/>
        </w:rPr>
      </w:pPr>
      <w:r w:rsidRPr="00FB4FB3">
        <w:rPr>
          <w:rFonts w:cs="Calibri-Bold"/>
          <w:b/>
          <w:bCs/>
          <w:sz w:val="24"/>
          <w:szCs w:val="24"/>
        </w:rPr>
        <w:t>-</w:t>
      </w:r>
      <w:r w:rsidR="003B14CC" w:rsidRPr="00FB4FB3">
        <w:rPr>
          <w:rFonts w:cs="Calibri-Bold"/>
          <w:b/>
          <w:bCs/>
          <w:sz w:val="24"/>
          <w:szCs w:val="24"/>
        </w:rPr>
        <w:t xml:space="preserve"> </w:t>
      </w:r>
      <w:r w:rsidR="004E373F" w:rsidRPr="00FB4FB3">
        <w:rPr>
          <w:rFonts w:cs="Calibri-Bold"/>
          <w:bCs/>
          <w:i/>
          <w:sz w:val="24"/>
          <w:szCs w:val="24"/>
        </w:rPr>
        <w:t>Quels autres champs d’expérimentation et d’innovation prévus dans le cadre d’un</w:t>
      </w:r>
    </w:p>
    <w:p w:rsidR="004E373F" w:rsidRPr="00FB4FB3" w:rsidRDefault="004E373F" w:rsidP="00FB4FB3">
      <w:pPr>
        <w:autoSpaceDE w:val="0"/>
        <w:autoSpaceDN w:val="0"/>
        <w:adjustRightInd w:val="0"/>
        <w:spacing w:after="0" w:line="240" w:lineRule="auto"/>
        <w:jc w:val="both"/>
        <w:rPr>
          <w:rFonts w:cs="Calibri-Bold"/>
          <w:bCs/>
          <w:i/>
          <w:sz w:val="24"/>
          <w:szCs w:val="24"/>
        </w:rPr>
      </w:pPr>
      <w:r w:rsidRPr="00FB4FB3">
        <w:rPr>
          <w:rFonts w:cs="Calibri-Bold"/>
          <w:bCs/>
          <w:i/>
          <w:sz w:val="24"/>
          <w:szCs w:val="24"/>
        </w:rPr>
        <w:t>Contrat Local de Santé (CLS) porté par le Pôle métropolitain ?</w:t>
      </w:r>
    </w:p>
    <w:p w:rsidR="004E373F" w:rsidRPr="00FB4FB3" w:rsidRDefault="003B14CC" w:rsidP="00FB4FB3">
      <w:pPr>
        <w:autoSpaceDE w:val="0"/>
        <w:autoSpaceDN w:val="0"/>
        <w:adjustRightInd w:val="0"/>
        <w:spacing w:after="0" w:line="240" w:lineRule="auto"/>
        <w:jc w:val="both"/>
        <w:rPr>
          <w:rFonts w:cs="Calibri-Bold"/>
          <w:b/>
          <w:bCs/>
          <w:sz w:val="24"/>
          <w:szCs w:val="24"/>
        </w:rPr>
      </w:pPr>
      <w:r w:rsidRPr="00FB4FB3">
        <w:rPr>
          <w:rFonts w:cs="Calibri-Bold"/>
          <w:b/>
          <w:bCs/>
          <w:sz w:val="24"/>
          <w:szCs w:val="24"/>
        </w:rPr>
        <w:t>-</w:t>
      </w:r>
      <w:r w:rsidR="004E373F" w:rsidRPr="00FB4FB3">
        <w:rPr>
          <w:rFonts w:cs="Calibri-Bold"/>
          <w:b/>
          <w:bCs/>
          <w:sz w:val="24"/>
          <w:szCs w:val="24"/>
        </w:rPr>
        <w:t>Expérimenter sur une ou plusieurs Maison</w:t>
      </w:r>
      <w:r w:rsidR="00DE45F3" w:rsidRPr="00FB4FB3">
        <w:rPr>
          <w:rFonts w:cs="Calibri-Bold"/>
          <w:b/>
          <w:bCs/>
          <w:sz w:val="24"/>
          <w:szCs w:val="24"/>
        </w:rPr>
        <w:t>s</w:t>
      </w:r>
      <w:r w:rsidR="004E373F" w:rsidRPr="00FB4FB3">
        <w:rPr>
          <w:rFonts w:cs="Calibri-Bold"/>
          <w:b/>
          <w:bCs/>
          <w:sz w:val="24"/>
          <w:szCs w:val="24"/>
        </w:rPr>
        <w:t xml:space="preserve"> de santé « test » de nouvelles organisations</w:t>
      </w:r>
    </w:p>
    <w:p w:rsidR="003B14CC" w:rsidRPr="00FB4FB3" w:rsidRDefault="004E373F" w:rsidP="00FB4FB3">
      <w:pPr>
        <w:autoSpaceDE w:val="0"/>
        <w:autoSpaceDN w:val="0"/>
        <w:adjustRightInd w:val="0"/>
        <w:spacing w:after="0" w:line="240" w:lineRule="auto"/>
        <w:jc w:val="both"/>
        <w:rPr>
          <w:rFonts w:cs="Calibri"/>
          <w:sz w:val="24"/>
          <w:szCs w:val="24"/>
        </w:rPr>
      </w:pPr>
      <w:proofErr w:type="gramStart"/>
      <w:r w:rsidRPr="00FB4FB3">
        <w:rPr>
          <w:rFonts w:cs="Calibri-Bold"/>
          <w:b/>
          <w:bCs/>
          <w:sz w:val="24"/>
          <w:szCs w:val="24"/>
        </w:rPr>
        <w:t>permettant</w:t>
      </w:r>
      <w:proofErr w:type="gramEnd"/>
      <w:r w:rsidRPr="00FB4FB3">
        <w:rPr>
          <w:rFonts w:cs="Calibri-Bold"/>
          <w:b/>
          <w:bCs/>
          <w:sz w:val="24"/>
          <w:szCs w:val="24"/>
        </w:rPr>
        <w:t xml:space="preserve"> une meilleure prise en charge des patients et besoins de santé </w:t>
      </w:r>
      <w:r w:rsidR="00E63591" w:rsidRPr="00FB4FB3">
        <w:rPr>
          <w:rFonts w:cs="Calibri"/>
          <w:b/>
          <w:sz w:val="24"/>
          <w:szCs w:val="24"/>
        </w:rPr>
        <w:t xml:space="preserve">: </w:t>
      </w:r>
      <w:r w:rsidRPr="00FB4FB3">
        <w:rPr>
          <w:rFonts w:cs="Calibri"/>
          <w:sz w:val="24"/>
          <w:szCs w:val="24"/>
        </w:rPr>
        <w:t>expérimentation sur les nouveaux métiers autour du médecin : médiateurs</w:t>
      </w:r>
      <w:r w:rsidR="003B14CC" w:rsidRPr="00FB4FB3">
        <w:rPr>
          <w:rFonts w:cs="Calibri"/>
          <w:sz w:val="24"/>
          <w:szCs w:val="24"/>
        </w:rPr>
        <w:t xml:space="preserve"> </w:t>
      </w:r>
      <w:r w:rsidRPr="00FB4FB3">
        <w:rPr>
          <w:rFonts w:cs="Calibri"/>
          <w:sz w:val="24"/>
          <w:szCs w:val="24"/>
        </w:rPr>
        <w:t>sanitaires/so</w:t>
      </w:r>
      <w:r w:rsidR="003B14CC" w:rsidRPr="00FB4FB3">
        <w:rPr>
          <w:rFonts w:cs="Calibri"/>
          <w:sz w:val="24"/>
          <w:szCs w:val="24"/>
        </w:rPr>
        <w:t xml:space="preserve">ciaux, éducation thérapeutique, </w:t>
      </w:r>
      <w:r w:rsidRPr="00FB4FB3">
        <w:rPr>
          <w:rFonts w:cs="Calibri"/>
          <w:sz w:val="24"/>
          <w:szCs w:val="24"/>
        </w:rPr>
        <w:t>expérimentation en maison de santé libérale de la pris</w:t>
      </w:r>
      <w:r w:rsidR="003B14CC" w:rsidRPr="00FB4FB3">
        <w:rPr>
          <w:rFonts w:cs="Calibri"/>
          <w:sz w:val="24"/>
          <w:szCs w:val="24"/>
        </w:rPr>
        <w:t xml:space="preserve">e en charge des soins primaires </w:t>
      </w:r>
      <w:r w:rsidRPr="00FB4FB3">
        <w:rPr>
          <w:rFonts w:cs="Calibri"/>
          <w:sz w:val="24"/>
          <w:szCs w:val="24"/>
        </w:rPr>
        <w:t>non programmés à 2 voies médecin / infirmière.</w:t>
      </w:r>
    </w:p>
    <w:p w:rsidR="004E373F" w:rsidRPr="00FB4FB3" w:rsidRDefault="003B14CC" w:rsidP="00FB4FB3">
      <w:pPr>
        <w:autoSpaceDE w:val="0"/>
        <w:autoSpaceDN w:val="0"/>
        <w:adjustRightInd w:val="0"/>
        <w:spacing w:after="0" w:line="240" w:lineRule="auto"/>
        <w:jc w:val="both"/>
        <w:rPr>
          <w:rFonts w:cs="Calibri"/>
          <w:i/>
          <w:sz w:val="24"/>
          <w:szCs w:val="24"/>
        </w:rPr>
      </w:pPr>
      <w:r w:rsidRPr="00FB4FB3">
        <w:rPr>
          <w:rFonts w:cs="Calibri-Bold"/>
          <w:bCs/>
          <w:i/>
          <w:sz w:val="24"/>
          <w:szCs w:val="24"/>
        </w:rPr>
        <w:t>-</w:t>
      </w:r>
      <w:r w:rsidR="004E373F" w:rsidRPr="00FB4FB3">
        <w:rPr>
          <w:rFonts w:cs="Calibri-Bold"/>
          <w:bCs/>
          <w:i/>
          <w:sz w:val="24"/>
          <w:szCs w:val="24"/>
        </w:rPr>
        <w:t>Travailler sur le déploiement de nouveaux outils « numériques »</w:t>
      </w:r>
      <w:r w:rsidR="00DE45F3" w:rsidRPr="00FB4FB3">
        <w:rPr>
          <w:rFonts w:cs="Calibri-Bold"/>
          <w:bCs/>
          <w:i/>
          <w:sz w:val="24"/>
          <w:szCs w:val="24"/>
        </w:rPr>
        <w:t>.</w:t>
      </w:r>
      <w:r w:rsidR="004E373F" w:rsidRPr="00FB4FB3">
        <w:rPr>
          <w:rFonts w:cs="Calibri-Bold"/>
          <w:bCs/>
          <w:i/>
          <w:sz w:val="24"/>
          <w:szCs w:val="24"/>
        </w:rPr>
        <w:t xml:space="preserve"> </w:t>
      </w:r>
    </w:p>
    <w:p w:rsidR="004E373F" w:rsidRPr="00FB4FB3" w:rsidRDefault="003B14CC" w:rsidP="00FB4FB3">
      <w:pPr>
        <w:autoSpaceDE w:val="0"/>
        <w:autoSpaceDN w:val="0"/>
        <w:adjustRightInd w:val="0"/>
        <w:spacing w:after="0" w:line="240" w:lineRule="auto"/>
        <w:jc w:val="both"/>
        <w:rPr>
          <w:rFonts w:cs="Calibri-Bold"/>
          <w:bCs/>
          <w:i/>
          <w:sz w:val="24"/>
          <w:szCs w:val="24"/>
        </w:rPr>
      </w:pPr>
      <w:r w:rsidRPr="00FB4FB3">
        <w:rPr>
          <w:rFonts w:cs="Calibri-Bold"/>
          <w:bCs/>
          <w:i/>
          <w:sz w:val="24"/>
          <w:szCs w:val="24"/>
        </w:rPr>
        <w:t>-</w:t>
      </w:r>
      <w:r w:rsidR="004E373F" w:rsidRPr="00FB4FB3">
        <w:rPr>
          <w:rFonts w:cs="Calibri-Bold"/>
          <w:bCs/>
          <w:i/>
          <w:sz w:val="24"/>
          <w:szCs w:val="24"/>
        </w:rPr>
        <w:t>Travailler avec les acteurs du territoire à l’amélioration de l’accueil des internes</w:t>
      </w:r>
      <w:r w:rsidR="00DE45F3" w:rsidRPr="00FB4FB3">
        <w:rPr>
          <w:rFonts w:cs="Calibri-Bold"/>
          <w:bCs/>
          <w:i/>
          <w:sz w:val="24"/>
          <w:szCs w:val="24"/>
        </w:rPr>
        <w:t>.</w:t>
      </w:r>
    </w:p>
    <w:p w:rsidR="004E6D7C" w:rsidRPr="00FB4FB3" w:rsidRDefault="003B14CC" w:rsidP="00FB4FB3">
      <w:pPr>
        <w:autoSpaceDE w:val="0"/>
        <w:autoSpaceDN w:val="0"/>
        <w:adjustRightInd w:val="0"/>
        <w:spacing w:after="0" w:line="240" w:lineRule="auto"/>
        <w:jc w:val="both"/>
        <w:rPr>
          <w:rFonts w:cs="Calibri-Bold"/>
          <w:bCs/>
          <w:i/>
          <w:sz w:val="24"/>
          <w:szCs w:val="24"/>
        </w:rPr>
      </w:pPr>
      <w:r w:rsidRPr="00FB4FB3">
        <w:rPr>
          <w:rFonts w:cs="Calibri"/>
          <w:i/>
          <w:sz w:val="24"/>
          <w:szCs w:val="24"/>
        </w:rPr>
        <w:t>-</w:t>
      </w:r>
      <w:r w:rsidR="004E373F" w:rsidRPr="00FB4FB3">
        <w:rPr>
          <w:rFonts w:cs="Calibri-Bold"/>
          <w:bCs/>
          <w:i/>
          <w:sz w:val="24"/>
          <w:szCs w:val="24"/>
        </w:rPr>
        <w:t xml:space="preserve">Travailler sur l’attractivité et la connaissance du </w:t>
      </w:r>
      <w:r w:rsidR="00EA3793" w:rsidRPr="00FB4FB3">
        <w:rPr>
          <w:rFonts w:cs="Calibri-Bold"/>
          <w:bCs/>
          <w:i/>
          <w:sz w:val="24"/>
          <w:szCs w:val="24"/>
        </w:rPr>
        <w:t>territoire.</w:t>
      </w:r>
    </w:p>
    <w:p w:rsidR="008C48FC" w:rsidRPr="00FB4FB3" w:rsidRDefault="008C48FC" w:rsidP="00FB4FB3">
      <w:pPr>
        <w:autoSpaceDE w:val="0"/>
        <w:autoSpaceDN w:val="0"/>
        <w:adjustRightInd w:val="0"/>
        <w:spacing w:after="0" w:line="240" w:lineRule="auto"/>
        <w:jc w:val="both"/>
        <w:rPr>
          <w:rFonts w:cs="Calibri-Bold"/>
          <w:bCs/>
          <w:i/>
          <w:sz w:val="24"/>
          <w:szCs w:val="24"/>
        </w:rPr>
      </w:pPr>
    </w:p>
    <w:p w:rsidR="008C48FC" w:rsidRPr="00FB4FB3" w:rsidRDefault="00585912" w:rsidP="00FB4FB3">
      <w:pPr>
        <w:autoSpaceDE w:val="0"/>
        <w:autoSpaceDN w:val="0"/>
        <w:adjustRightInd w:val="0"/>
        <w:spacing w:after="0" w:line="240" w:lineRule="auto"/>
        <w:jc w:val="both"/>
        <w:rPr>
          <w:rFonts w:cs="Calibri"/>
          <w:b/>
          <w:sz w:val="24"/>
          <w:szCs w:val="24"/>
        </w:rPr>
      </w:pPr>
      <w:r w:rsidRPr="00FB4FB3">
        <w:rPr>
          <w:rFonts w:cs="Calibri-Bold"/>
          <w:b/>
          <w:bCs/>
          <w:sz w:val="24"/>
          <w:szCs w:val="24"/>
        </w:rPr>
        <w:t>Le Conseil prend acte de ce porté</w:t>
      </w:r>
      <w:r w:rsidR="008C48FC" w:rsidRPr="00FB4FB3">
        <w:rPr>
          <w:rFonts w:cs="Calibri-Bold"/>
          <w:b/>
          <w:bCs/>
          <w:sz w:val="24"/>
          <w:szCs w:val="24"/>
        </w:rPr>
        <w:t xml:space="preserve"> à connaissance</w:t>
      </w:r>
    </w:p>
    <w:p w:rsidR="004E6D7C" w:rsidRPr="00FB4FB3" w:rsidRDefault="004E6D7C" w:rsidP="00FB4FB3">
      <w:pPr>
        <w:tabs>
          <w:tab w:val="left" w:pos="0"/>
        </w:tabs>
        <w:jc w:val="both"/>
        <w:rPr>
          <w:sz w:val="24"/>
          <w:szCs w:val="24"/>
        </w:rPr>
      </w:pPr>
    </w:p>
    <w:p w:rsidR="001B47D2" w:rsidRPr="00FB4FB3" w:rsidRDefault="001B47D2" w:rsidP="00FB4FB3">
      <w:pPr>
        <w:tabs>
          <w:tab w:val="left" w:pos="0"/>
        </w:tabs>
        <w:jc w:val="both"/>
        <w:rPr>
          <w:b/>
          <w:sz w:val="24"/>
          <w:szCs w:val="24"/>
          <w:u w:val="single"/>
        </w:rPr>
      </w:pPr>
      <w:r w:rsidRPr="00FB4FB3">
        <w:rPr>
          <w:b/>
          <w:sz w:val="24"/>
          <w:szCs w:val="24"/>
          <w:u w:val="single"/>
        </w:rPr>
        <w:t>5. Nouveaux éléments du Centre Social LARES</w:t>
      </w:r>
    </w:p>
    <w:p w:rsidR="008C48FC" w:rsidRPr="00FB4FB3" w:rsidRDefault="008C48FC" w:rsidP="00FB4FB3">
      <w:pPr>
        <w:tabs>
          <w:tab w:val="left" w:pos="0"/>
        </w:tabs>
        <w:jc w:val="both"/>
        <w:rPr>
          <w:sz w:val="24"/>
          <w:szCs w:val="24"/>
        </w:rPr>
      </w:pPr>
      <w:r w:rsidRPr="00FB4FB3">
        <w:rPr>
          <w:sz w:val="24"/>
          <w:szCs w:val="24"/>
        </w:rPr>
        <w:t xml:space="preserve">Le volume d’emprunt du Centre social étant largement moindre qu’initialement, le montant de la garantie que la </w:t>
      </w:r>
      <w:r w:rsidR="00D10751" w:rsidRPr="00FB4FB3">
        <w:rPr>
          <w:sz w:val="24"/>
          <w:szCs w:val="24"/>
        </w:rPr>
        <w:t xml:space="preserve"> commune d’Ardenay sur Mérize</w:t>
      </w:r>
      <w:r w:rsidRPr="00FB4FB3">
        <w:rPr>
          <w:sz w:val="24"/>
          <w:szCs w:val="24"/>
        </w:rPr>
        <w:t xml:space="preserve"> pourrait accorder </w:t>
      </w:r>
      <w:r w:rsidR="00D10751" w:rsidRPr="00FB4FB3">
        <w:rPr>
          <w:sz w:val="24"/>
          <w:szCs w:val="24"/>
        </w:rPr>
        <w:t xml:space="preserve"> </w:t>
      </w:r>
      <w:r w:rsidRPr="00FB4FB3">
        <w:rPr>
          <w:sz w:val="24"/>
          <w:szCs w:val="24"/>
        </w:rPr>
        <w:t>serait de 6104€.</w:t>
      </w:r>
      <w:r w:rsidR="00D10751" w:rsidRPr="00FB4FB3">
        <w:rPr>
          <w:sz w:val="24"/>
          <w:szCs w:val="24"/>
        </w:rPr>
        <w:t xml:space="preserve"> </w:t>
      </w:r>
      <w:r w:rsidRPr="00FB4FB3">
        <w:rPr>
          <w:sz w:val="24"/>
          <w:szCs w:val="24"/>
        </w:rPr>
        <w:t xml:space="preserve">Le retrait de la commune de </w:t>
      </w:r>
      <w:proofErr w:type="spellStart"/>
      <w:r w:rsidRPr="00FB4FB3">
        <w:rPr>
          <w:sz w:val="24"/>
          <w:szCs w:val="24"/>
        </w:rPr>
        <w:t>Lombron</w:t>
      </w:r>
      <w:proofErr w:type="spellEnd"/>
      <w:r w:rsidRPr="00FB4FB3">
        <w:rPr>
          <w:sz w:val="24"/>
          <w:szCs w:val="24"/>
        </w:rPr>
        <w:t xml:space="preserve"> ne souhaitant</w:t>
      </w:r>
      <w:r w:rsidR="00D10751" w:rsidRPr="00FB4FB3">
        <w:rPr>
          <w:sz w:val="24"/>
          <w:szCs w:val="24"/>
        </w:rPr>
        <w:t xml:space="preserve"> plus </w:t>
      </w:r>
      <w:r w:rsidRPr="00FB4FB3">
        <w:rPr>
          <w:sz w:val="24"/>
          <w:szCs w:val="24"/>
        </w:rPr>
        <w:t xml:space="preserve">adhérer au centre social  LARES </w:t>
      </w:r>
      <w:r w:rsidRPr="00FB4FB3">
        <w:rPr>
          <w:sz w:val="24"/>
          <w:szCs w:val="24"/>
        </w:rPr>
        <w:lastRenderedPageBreak/>
        <w:t>pourrait faire évoluer ce montant à 6773€, en attente de la décision définitive d’autres collectivités.</w:t>
      </w:r>
    </w:p>
    <w:p w:rsidR="008C48FC" w:rsidRPr="00FB4FB3" w:rsidRDefault="008C48FC" w:rsidP="00FB4FB3">
      <w:pPr>
        <w:tabs>
          <w:tab w:val="left" w:pos="0"/>
        </w:tabs>
        <w:jc w:val="both"/>
        <w:rPr>
          <w:sz w:val="24"/>
          <w:szCs w:val="24"/>
        </w:rPr>
      </w:pPr>
      <w:r w:rsidRPr="00FB4FB3">
        <w:rPr>
          <w:rFonts w:cs="Calibri-Bold"/>
          <w:b/>
          <w:bCs/>
          <w:sz w:val="24"/>
          <w:szCs w:val="24"/>
        </w:rPr>
        <w:t xml:space="preserve">Le Conseil prend </w:t>
      </w:r>
      <w:r w:rsidR="00585912" w:rsidRPr="00FB4FB3">
        <w:rPr>
          <w:rFonts w:cs="Calibri-Bold"/>
          <w:b/>
          <w:bCs/>
          <w:sz w:val="24"/>
          <w:szCs w:val="24"/>
        </w:rPr>
        <w:t>acte de ce porté</w:t>
      </w:r>
      <w:r w:rsidR="00EE36E9" w:rsidRPr="00FB4FB3">
        <w:rPr>
          <w:rFonts w:cs="Calibri-Bold"/>
          <w:b/>
          <w:bCs/>
          <w:sz w:val="24"/>
          <w:szCs w:val="24"/>
        </w:rPr>
        <w:t xml:space="preserve"> à connaissance</w:t>
      </w:r>
    </w:p>
    <w:p w:rsidR="00E63591" w:rsidRPr="00FB4FB3" w:rsidRDefault="00E63591" w:rsidP="00FB4FB3">
      <w:pPr>
        <w:tabs>
          <w:tab w:val="left" w:pos="0"/>
        </w:tabs>
        <w:jc w:val="both"/>
        <w:rPr>
          <w:b/>
          <w:sz w:val="24"/>
          <w:szCs w:val="24"/>
          <w:u w:val="single"/>
        </w:rPr>
      </w:pPr>
    </w:p>
    <w:p w:rsidR="001B47D2" w:rsidRPr="00FB4FB3" w:rsidRDefault="001B47D2" w:rsidP="00FB4FB3">
      <w:pPr>
        <w:tabs>
          <w:tab w:val="left" w:pos="0"/>
        </w:tabs>
        <w:jc w:val="both"/>
        <w:rPr>
          <w:b/>
          <w:sz w:val="24"/>
          <w:szCs w:val="24"/>
          <w:u w:val="single"/>
        </w:rPr>
      </w:pPr>
      <w:r w:rsidRPr="00FB4FB3">
        <w:rPr>
          <w:b/>
          <w:sz w:val="24"/>
          <w:szCs w:val="24"/>
          <w:u w:val="single"/>
        </w:rPr>
        <w:t xml:space="preserve">6. RIFSEEP  </w:t>
      </w:r>
    </w:p>
    <w:p w:rsidR="001B47D2" w:rsidRPr="00FB4FB3" w:rsidRDefault="001B47D2" w:rsidP="00FB4FB3">
      <w:pPr>
        <w:tabs>
          <w:tab w:val="left" w:pos="0"/>
        </w:tabs>
        <w:jc w:val="both"/>
        <w:rPr>
          <w:sz w:val="24"/>
          <w:szCs w:val="24"/>
        </w:rPr>
      </w:pPr>
      <w:r w:rsidRPr="00FB4FB3">
        <w:rPr>
          <w:sz w:val="24"/>
          <w:szCs w:val="24"/>
        </w:rPr>
        <w:t xml:space="preserve">Lors du conseil municipal d’octobre 2016, une commission a été désignée pour se charger de l’étude de la mise en place d’un nouveau Régime indemnitaire pour les agents de la commune. Cette commission s’est réunie fin novembre 2016 pour élaborer une délibération qui devait être soumise à l’avis du Comité Technique qui a donné un avis favorable le 07 février 2017. </w:t>
      </w:r>
    </w:p>
    <w:p w:rsidR="001B47D2" w:rsidRPr="00FB4FB3" w:rsidRDefault="001B47D2" w:rsidP="00FB4FB3">
      <w:pPr>
        <w:tabs>
          <w:tab w:val="left" w:pos="0"/>
        </w:tabs>
        <w:jc w:val="both"/>
        <w:rPr>
          <w:sz w:val="24"/>
          <w:szCs w:val="24"/>
        </w:rPr>
      </w:pPr>
      <w:r w:rsidRPr="00FB4FB3">
        <w:rPr>
          <w:sz w:val="24"/>
          <w:szCs w:val="24"/>
        </w:rPr>
        <w:t xml:space="preserve"> Les derniers arrêtés étant parus pour les agents techniques, tous les éléments sont aujourd’hui réunis pour mettre en place ce nouveau régime indemnitaire. Il faut donc valider la délibération pour ensuite que Monsieur le Maire rédige les arrêtés individuels.</w:t>
      </w:r>
    </w:p>
    <w:p w:rsidR="001B47D2" w:rsidRPr="00FB4FB3" w:rsidRDefault="001B47D2" w:rsidP="00FB4FB3">
      <w:pPr>
        <w:tabs>
          <w:tab w:val="left" w:pos="0"/>
        </w:tabs>
        <w:jc w:val="both"/>
        <w:rPr>
          <w:sz w:val="24"/>
          <w:szCs w:val="24"/>
        </w:rPr>
      </w:pPr>
      <w:r w:rsidRPr="00FB4FB3">
        <w:rPr>
          <w:sz w:val="24"/>
          <w:szCs w:val="24"/>
        </w:rPr>
        <w:t>Il est demandé au conseil municipal :</w:t>
      </w:r>
    </w:p>
    <w:p w:rsidR="001B47D2" w:rsidRPr="00FB4FB3" w:rsidRDefault="001B47D2" w:rsidP="00FB4FB3">
      <w:pPr>
        <w:tabs>
          <w:tab w:val="left" w:pos="0"/>
        </w:tabs>
        <w:jc w:val="both"/>
        <w:rPr>
          <w:rFonts w:cs="Calibri"/>
          <w:sz w:val="24"/>
          <w:szCs w:val="24"/>
        </w:rPr>
      </w:pPr>
      <w:r w:rsidRPr="00FB4FB3">
        <w:rPr>
          <w:b/>
          <w:sz w:val="24"/>
          <w:szCs w:val="24"/>
        </w:rPr>
        <w:t xml:space="preserve">  </w:t>
      </w:r>
      <w:r w:rsidRPr="00FB4FB3">
        <w:rPr>
          <w:rFonts w:ascii="Segoe UI Symbol" w:eastAsia="MS Gothic" w:hAnsi="Segoe UI Symbol" w:cs="Segoe UI Symbol"/>
          <w:sz w:val="24"/>
          <w:szCs w:val="24"/>
        </w:rPr>
        <w:t>✓</w:t>
      </w:r>
      <w:r w:rsidRPr="00FB4FB3">
        <w:rPr>
          <w:rFonts w:cs="Calibri"/>
          <w:sz w:val="24"/>
          <w:szCs w:val="24"/>
        </w:rPr>
        <w:t xml:space="preserve"> </w:t>
      </w:r>
      <w:proofErr w:type="gramStart"/>
      <w:r w:rsidRPr="00FB4FB3">
        <w:rPr>
          <w:rFonts w:cs="Calibri"/>
          <w:sz w:val="24"/>
          <w:szCs w:val="24"/>
        </w:rPr>
        <w:t>d’instaurer</w:t>
      </w:r>
      <w:proofErr w:type="gramEnd"/>
      <w:r w:rsidRPr="00FB4FB3">
        <w:rPr>
          <w:rFonts w:cs="Calibri"/>
          <w:sz w:val="24"/>
          <w:szCs w:val="24"/>
        </w:rPr>
        <w:t xml:space="preserve"> l’IFSE dans les conditions indiquées dans la délibération en pièce jointe, </w:t>
      </w:r>
    </w:p>
    <w:p w:rsidR="001B47D2" w:rsidRPr="00FB4FB3" w:rsidRDefault="001B47D2" w:rsidP="00FB4FB3">
      <w:pPr>
        <w:tabs>
          <w:tab w:val="left" w:pos="0"/>
        </w:tabs>
        <w:jc w:val="both"/>
        <w:rPr>
          <w:sz w:val="24"/>
          <w:szCs w:val="24"/>
        </w:rPr>
      </w:pPr>
      <w:r w:rsidRPr="00FB4FB3">
        <w:rPr>
          <w:rFonts w:cs="Calibri"/>
          <w:sz w:val="24"/>
          <w:szCs w:val="24"/>
        </w:rPr>
        <w:t xml:space="preserve"> </w:t>
      </w:r>
      <w:r w:rsidRPr="00FB4FB3">
        <w:rPr>
          <w:rFonts w:ascii="Segoe UI Symbol" w:eastAsia="MS Gothic" w:hAnsi="Segoe UI Symbol" w:cs="Segoe UI Symbol"/>
          <w:sz w:val="24"/>
          <w:szCs w:val="24"/>
        </w:rPr>
        <w:t>✓</w:t>
      </w:r>
      <w:r w:rsidRPr="00FB4FB3">
        <w:rPr>
          <w:rFonts w:cs="Calibri"/>
          <w:sz w:val="24"/>
          <w:szCs w:val="24"/>
        </w:rPr>
        <w:t xml:space="preserve"> </w:t>
      </w:r>
      <w:proofErr w:type="gramStart"/>
      <w:r w:rsidRPr="00FB4FB3">
        <w:rPr>
          <w:rFonts w:cs="Calibri"/>
          <w:sz w:val="24"/>
          <w:szCs w:val="24"/>
        </w:rPr>
        <w:t>d’instaurer</w:t>
      </w:r>
      <w:proofErr w:type="gramEnd"/>
      <w:r w:rsidRPr="00FB4FB3">
        <w:rPr>
          <w:rFonts w:cs="Calibri"/>
          <w:sz w:val="24"/>
          <w:szCs w:val="24"/>
        </w:rPr>
        <w:t xml:space="preserve"> le complément indemnitaire dans les conditions indiquées d</w:t>
      </w:r>
      <w:r w:rsidRPr="00FB4FB3">
        <w:rPr>
          <w:sz w:val="24"/>
          <w:szCs w:val="24"/>
        </w:rPr>
        <w:t xml:space="preserve">ans la délibération en pièce jointe, </w:t>
      </w:r>
    </w:p>
    <w:p w:rsidR="001B47D2" w:rsidRPr="00FB4FB3" w:rsidRDefault="001B47D2" w:rsidP="00FB4FB3">
      <w:pPr>
        <w:tabs>
          <w:tab w:val="left" w:pos="0"/>
        </w:tabs>
        <w:jc w:val="both"/>
        <w:rPr>
          <w:rFonts w:cs="Calibri"/>
          <w:sz w:val="24"/>
          <w:szCs w:val="24"/>
        </w:rPr>
      </w:pPr>
      <w:r w:rsidRPr="00FB4FB3">
        <w:rPr>
          <w:rFonts w:ascii="Segoe UI Symbol" w:eastAsia="MS Gothic" w:hAnsi="Segoe UI Symbol" w:cs="Segoe UI Symbol"/>
          <w:sz w:val="24"/>
          <w:szCs w:val="24"/>
        </w:rPr>
        <w:t>✓</w:t>
      </w:r>
      <w:r w:rsidRPr="00FB4FB3">
        <w:rPr>
          <w:rFonts w:cs="Calibri"/>
          <w:sz w:val="24"/>
          <w:szCs w:val="24"/>
        </w:rPr>
        <w:t xml:space="preserve"> </w:t>
      </w:r>
      <w:proofErr w:type="gramStart"/>
      <w:r w:rsidRPr="00FB4FB3">
        <w:rPr>
          <w:rFonts w:cs="Calibri"/>
          <w:sz w:val="24"/>
          <w:szCs w:val="24"/>
        </w:rPr>
        <w:t>de</w:t>
      </w:r>
      <w:proofErr w:type="gramEnd"/>
      <w:r w:rsidRPr="00FB4FB3">
        <w:rPr>
          <w:rFonts w:cs="Calibri"/>
          <w:sz w:val="24"/>
          <w:szCs w:val="24"/>
        </w:rPr>
        <w:t xml:space="preserve"> décider que les primes et indemnités seront revalorisées automatiquement dans les limites fixées par les textes de référence, </w:t>
      </w:r>
    </w:p>
    <w:p w:rsidR="001B47D2" w:rsidRPr="00FB4FB3" w:rsidRDefault="001B47D2" w:rsidP="00FB4FB3">
      <w:pPr>
        <w:tabs>
          <w:tab w:val="left" w:pos="0"/>
        </w:tabs>
        <w:jc w:val="both"/>
        <w:rPr>
          <w:sz w:val="24"/>
          <w:szCs w:val="24"/>
        </w:rPr>
      </w:pPr>
      <w:r w:rsidRPr="00FB4FB3">
        <w:rPr>
          <w:rFonts w:ascii="Segoe UI Symbol" w:eastAsia="MS Gothic" w:hAnsi="Segoe UI Symbol" w:cs="Segoe UI Symbol"/>
          <w:sz w:val="24"/>
          <w:szCs w:val="24"/>
        </w:rPr>
        <w:t>✓</w:t>
      </w:r>
      <w:r w:rsidRPr="00FB4FB3">
        <w:rPr>
          <w:rFonts w:cs="Calibri"/>
          <w:sz w:val="24"/>
          <w:szCs w:val="24"/>
        </w:rPr>
        <w:t xml:space="preserve"> </w:t>
      </w:r>
      <w:proofErr w:type="gramStart"/>
      <w:r w:rsidRPr="00FB4FB3">
        <w:rPr>
          <w:rFonts w:cs="Calibri"/>
          <w:sz w:val="24"/>
          <w:szCs w:val="24"/>
        </w:rPr>
        <w:t>que</w:t>
      </w:r>
      <w:proofErr w:type="gramEnd"/>
      <w:r w:rsidRPr="00FB4FB3">
        <w:rPr>
          <w:rFonts w:cs="Calibri"/>
          <w:sz w:val="24"/>
          <w:szCs w:val="24"/>
        </w:rPr>
        <w:t xml:space="preserve"> les crédits correspondants seront calculés dans les limites fixées par les textes </w:t>
      </w:r>
      <w:r w:rsidRPr="00FB4FB3">
        <w:rPr>
          <w:sz w:val="24"/>
          <w:szCs w:val="24"/>
        </w:rPr>
        <w:t>de référence et inscrits chaque année au budget.</w:t>
      </w:r>
    </w:p>
    <w:p w:rsidR="001B47D2" w:rsidRPr="00FB4FB3" w:rsidRDefault="001B47D2" w:rsidP="00FB4FB3">
      <w:pPr>
        <w:shd w:val="clear" w:color="auto" w:fill="FFFFFF" w:themeFill="background1"/>
        <w:tabs>
          <w:tab w:val="left" w:pos="0"/>
        </w:tabs>
        <w:jc w:val="both"/>
        <w:rPr>
          <w:b/>
          <w:sz w:val="24"/>
          <w:szCs w:val="24"/>
        </w:rPr>
      </w:pPr>
      <w:r w:rsidRPr="00FB4FB3">
        <w:rPr>
          <w:b/>
          <w:sz w:val="24"/>
          <w:szCs w:val="24"/>
        </w:rPr>
        <w:t xml:space="preserve">Approbation du conseil municipal </w:t>
      </w:r>
      <w:r w:rsidR="00EE36E9" w:rsidRPr="00FB4FB3">
        <w:rPr>
          <w:b/>
          <w:sz w:val="24"/>
          <w:szCs w:val="24"/>
        </w:rPr>
        <w:t>à l’unanimité</w:t>
      </w:r>
    </w:p>
    <w:p w:rsidR="001B47D2" w:rsidRPr="00FB4FB3" w:rsidRDefault="001B47D2" w:rsidP="00FB4FB3">
      <w:pPr>
        <w:tabs>
          <w:tab w:val="left" w:pos="0"/>
        </w:tabs>
        <w:jc w:val="both"/>
        <w:rPr>
          <w:b/>
          <w:sz w:val="24"/>
          <w:szCs w:val="24"/>
          <w:u w:val="single"/>
        </w:rPr>
      </w:pPr>
      <w:r w:rsidRPr="00FB4FB3">
        <w:rPr>
          <w:b/>
          <w:sz w:val="24"/>
          <w:szCs w:val="24"/>
          <w:u w:val="single"/>
        </w:rPr>
        <w:t xml:space="preserve">7. Désignation de commissaires à la Commission intercommunale des impôts directs (CIID)  </w:t>
      </w:r>
    </w:p>
    <w:p w:rsidR="00C82D5D" w:rsidRPr="00FB4FB3" w:rsidRDefault="001B47D2" w:rsidP="00FB4FB3">
      <w:pPr>
        <w:tabs>
          <w:tab w:val="left" w:pos="0"/>
        </w:tabs>
        <w:jc w:val="both"/>
        <w:rPr>
          <w:sz w:val="24"/>
          <w:szCs w:val="24"/>
        </w:rPr>
      </w:pPr>
      <w:r w:rsidRPr="00FB4FB3">
        <w:rPr>
          <w:sz w:val="24"/>
          <w:szCs w:val="24"/>
        </w:rPr>
        <w:t xml:space="preserve">L’entrée en vigueur de la FPU au 1er janvier 2018 a entrainé la création d’une Commission intercommunale des impôts directs (CIID). </w:t>
      </w:r>
    </w:p>
    <w:p w:rsidR="00C82D5D" w:rsidRPr="00FB4FB3" w:rsidRDefault="001B47D2" w:rsidP="00FB4FB3">
      <w:pPr>
        <w:tabs>
          <w:tab w:val="left" w:pos="0"/>
        </w:tabs>
        <w:jc w:val="both"/>
        <w:rPr>
          <w:sz w:val="24"/>
          <w:szCs w:val="24"/>
        </w:rPr>
      </w:pPr>
      <w:r w:rsidRPr="00FB4FB3">
        <w:rPr>
          <w:sz w:val="24"/>
          <w:szCs w:val="24"/>
        </w:rPr>
        <w:t xml:space="preserve"> La CIID comprend dix commissaires titulaires et dix commissaires suppléants qui sont désignés par le Directeur départemental des finances publiques de la Sarthe sur une liste de contribuables, en nombre double, dressée par l’organe délibérant de l’EPCI, sur proposition des </w:t>
      </w:r>
      <w:proofErr w:type="gramStart"/>
      <w:r w:rsidRPr="00FB4FB3">
        <w:rPr>
          <w:sz w:val="24"/>
          <w:szCs w:val="24"/>
        </w:rPr>
        <w:t>communes</w:t>
      </w:r>
      <w:proofErr w:type="gramEnd"/>
      <w:r w:rsidRPr="00FB4FB3">
        <w:rPr>
          <w:sz w:val="24"/>
          <w:szCs w:val="24"/>
        </w:rPr>
        <w:t xml:space="preserve"> membres. </w:t>
      </w:r>
    </w:p>
    <w:p w:rsidR="00C82D5D" w:rsidRPr="00FB4FB3" w:rsidRDefault="001B47D2" w:rsidP="00FB4FB3">
      <w:pPr>
        <w:tabs>
          <w:tab w:val="left" w:pos="0"/>
        </w:tabs>
        <w:jc w:val="both"/>
        <w:rPr>
          <w:sz w:val="24"/>
          <w:szCs w:val="24"/>
        </w:rPr>
      </w:pPr>
      <w:r w:rsidRPr="00FB4FB3">
        <w:rPr>
          <w:sz w:val="24"/>
          <w:szCs w:val="24"/>
        </w:rPr>
        <w:t>Le conseil municipal doit proposer à la communauté de communes une liste de commissaires comme suit : 3 commissaires pour les communes de moins de 2 000 habitants, dont 1 résident hors du territoire de l’EPCI mais inscrit au rôle de la commune ;</w:t>
      </w:r>
    </w:p>
    <w:p w:rsidR="00C82D5D" w:rsidRPr="00FB4FB3" w:rsidRDefault="001B47D2" w:rsidP="00FB4FB3">
      <w:pPr>
        <w:tabs>
          <w:tab w:val="left" w:pos="0"/>
        </w:tabs>
        <w:jc w:val="both"/>
        <w:rPr>
          <w:sz w:val="24"/>
          <w:szCs w:val="24"/>
        </w:rPr>
      </w:pPr>
      <w:r w:rsidRPr="00FB4FB3">
        <w:rPr>
          <w:sz w:val="24"/>
          <w:szCs w:val="24"/>
        </w:rPr>
        <w:lastRenderedPageBreak/>
        <w:t xml:space="preserve"> Suite aux retours des différents conseils municipaux, le conseil communautaire délibérera à son tour en séance du 15/02 prochain.</w:t>
      </w:r>
    </w:p>
    <w:p w:rsidR="001B47D2" w:rsidRPr="00FB4FB3" w:rsidRDefault="001B47D2" w:rsidP="00FB4FB3">
      <w:pPr>
        <w:tabs>
          <w:tab w:val="left" w:pos="0"/>
        </w:tabs>
        <w:jc w:val="both"/>
        <w:rPr>
          <w:sz w:val="24"/>
          <w:szCs w:val="24"/>
        </w:rPr>
      </w:pPr>
      <w:r w:rsidRPr="00FB4FB3">
        <w:rPr>
          <w:sz w:val="24"/>
          <w:szCs w:val="24"/>
        </w:rPr>
        <w:t xml:space="preserve">  Pour information, les deux commissaires proposés sont des membres de la CCID actuelle, le résident hors du territoire habite La Hutte).</w:t>
      </w:r>
    </w:p>
    <w:p w:rsidR="00EB3680" w:rsidRPr="00FB4FB3" w:rsidRDefault="00EB3680" w:rsidP="00FB4FB3">
      <w:pPr>
        <w:tabs>
          <w:tab w:val="left" w:pos="0"/>
        </w:tabs>
        <w:jc w:val="both"/>
        <w:rPr>
          <w:sz w:val="24"/>
          <w:szCs w:val="24"/>
        </w:rPr>
      </w:pPr>
      <w:r w:rsidRPr="00FB4FB3">
        <w:rPr>
          <w:sz w:val="24"/>
          <w:szCs w:val="24"/>
        </w:rPr>
        <w:t>Monsieur Le Maire propose trois noms :</w:t>
      </w:r>
    </w:p>
    <w:p w:rsidR="00C82D5D" w:rsidRPr="00FB4FB3" w:rsidRDefault="00C82D5D" w:rsidP="00FB4FB3">
      <w:pPr>
        <w:pStyle w:val="Paragraphedeliste"/>
        <w:numPr>
          <w:ilvl w:val="0"/>
          <w:numId w:val="1"/>
        </w:numPr>
        <w:tabs>
          <w:tab w:val="left" w:pos="0"/>
        </w:tabs>
        <w:jc w:val="both"/>
        <w:rPr>
          <w:sz w:val="24"/>
          <w:szCs w:val="24"/>
        </w:rPr>
      </w:pPr>
      <w:r w:rsidRPr="00FB4FB3">
        <w:rPr>
          <w:sz w:val="24"/>
          <w:szCs w:val="24"/>
        </w:rPr>
        <w:t>Mr Jean Pierre Launay</w:t>
      </w:r>
      <w:r w:rsidR="002B4548" w:rsidRPr="00FB4FB3">
        <w:rPr>
          <w:sz w:val="24"/>
          <w:szCs w:val="24"/>
        </w:rPr>
        <w:t xml:space="preserve"> </w:t>
      </w:r>
    </w:p>
    <w:p w:rsidR="00C82D5D" w:rsidRPr="00FB4FB3" w:rsidRDefault="00C82D5D" w:rsidP="00FB4FB3">
      <w:pPr>
        <w:pStyle w:val="Paragraphedeliste"/>
        <w:numPr>
          <w:ilvl w:val="0"/>
          <w:numId w:val="1"/>
        </w:numPr>
        <w:tabs>
          <w:tab w:val="left" w:pos="0"/>
        </w:tabs>
        <w:jc w:val="both"/>
        <w:rPr>
          <w:sz w:val="24"/>
          <w:szCs w:val="24"/>
        </w:rPr>
      </w:pPr>
      <w:r w:rsidRPr="00FB4FB3">
        <w:rPr>
          <w:sz w:val="24"/>
          <w:szCs w:val="24"/>
        </w:rPr>
        <w:t xml:space="preserve">Mr Laurent </w:t>
      </w:r>
      <w:proofErr w:type="spellStart"/>
      <w:r w:rsidRPr="00FB4FB3">
        <w:rPr>
          <w:sz w:val="24"/>
          <w:szCs w:val="24"/>
        </w:rPr>
        <w:t>Lepottier</w:t>
      </w:r>
      <w:proofErr w:type="spellEnd"/>
    </w:p>
    <w:p w:rsidR="00585912" w:rsidRPr="00FB4FB3" w:rsidRDefault="00C82D5D" w:rsidP="00FB4FB3">
      <w:pPr>
        <w:pStyle w:val="Paragraphedeliste"/>
        <w:numPr>
          <w:ilvl w:val="0"/>
          <w:numId w:val="1"/>
        </w:numPr>
        <w:tabs>
          <w:tab w:val="left" w:pos="0"/>
        </w:tabs>
        <w:jc w:val="both"/>
        <w:rPr>
          <w:sz w:val="24"/>
          <w:szCs w:val="24"/>
        </w:rPr>
      </w:pPr>
      <w:r w:rsidRPr="00FB4FB3">
        <w:rPr>
          <w:sz w:val="24"/>
          <w:szCs w:val="24"/>
        </w:rPr>
        <w:t xml:space="preserve">Mr Philippe </w:t>
      </w:r>
      <w:proofErr w:type="spellStart"/>
      <w:r w:rsidRPr="00FB4FB3">
        <w:rPr>
          <w:sz w:val="24"/>
          <w:szCs w:val="24"/>
        </w:rPr>
        <w:t>Montchâtre</w:t>
      </w:r>
      <w:proofErr w:type="spellEnd"/>
    </w:p>
    <w:p w:rsidR="00EE36E9" w:rsidRPr="00FB4FB3" w:rsidRDefault="00EE36E9" w:rsidP="00FB4FB3">
      <w:pPr>
        <w:tabs>
          <w:tab w:val="left" w:pos="0"/>
        </w:tabs>
        <w:jc w:val="both"/>
        <w:rPr>
          <w:b/>
          <w:sz w:val="24"/>
          <w:szCs w:val="24"/>
        </w:rPr>
      </w:pPr>
      <w:r w:rsidRPr="00FB4FB3">
        <w:rPr>
          <w:b/>
          <w:sz w:val="24"/>
          <w:szCs w:val="24"/>
        </w:rPr>
        <w:t>Proposition adoptée à l’unanimité</w:t>
      </w:r>
    </w:p>
    <w:p w:rsidR="00E8785B" w:rsidRPr="00FB4FB3" w:rsidRDefault="00E8785B" w:rsidP="00FB4FB3">
      <w:pPr>
        <w:tabs>
          <w:tab w:val="left" w:pos="0"/>
        </w:tabs>
        <w:jc w:val="both"/>
        <w:rPr>
          <w:b/>
          <w:sz w:val="24"/>
          <w:szCs w:val="24"/>
          <w:u w:val="single"/>
        </w:rPr>
      </w:pPr>
      <w:r w:rsidRPr="00FB4FB3">
        <w:rPr>
          <w:b/>
          <w:sz w:val="24"/>
          <w:szCs w:val="24"/>
          <w:u w:val="single"/>
        </w:rPr>
        <w:t xml:space="preserve">8. </w:t>
      </w:r>
      <w:r w:rsidRPr="00FB4FB3">
        <w:rPr>
          <w:b/>
          <w:sz w:val="24"/>
          <w:szCs w:val="24"/>
          <w:u w:val="single"/>
        </w:rPr>
        <w:t>Positionnement de la commune sur le transfert de compétence enfance et jeunesse vers la CDC et le renouvellement des conventions.</w:t>
      </w:r>
    </w:p>
    <w:p w:rsidR="00E8785B" w:rsidRPr="00FB4FB3" w:rsidRDefault="00E8785B" w:rsidP="00FB4FB3">
      <w:pPr>
        <w:jc w:val="both"/>
        <w:rPr>
          <w:sz w:val="24"/>
          <w:szCs w:val="24"/>
        </w:rPr>
      </w:pPr>
      <w:r w:rsidRPr="00FB4FB3">
        <w:rPr>
          <w:sz w:val="24"/>
          <w:szCs w:val="24"/>
        </w:rPr>
        <w:t>Après un rappel de la convention qui lie actuellement la Commune et la Communauté de Communes sur le fonctionnement de la partie enfance jeunesse,</w:t>
      </w:r>
      <w:r w:rsidR="00714D9C" w:rsidRPr="00FB4FB3">
        <w:rPr>
          <w:sz w:val="24"/>
          <w:szCs w:val="24"/>
        </w:rPr>
        <w:t xml:space="preserve"> et le rappel de l’obligation de transfert de compétence vers la </w:t>
      </w:r>
      <w:proofErr w:type="spellStart"/>
      <w:r w:rsidR="00714D9C" w:rsidRPr="00FB4FB3">
        <w:rPr>
          <w:sz w:val="24"/>
          <w:szCs w:val="24"/>
        </w:rPr>
        <w:t>Comcom</w:t>
      </w:r>
      <w:proofErr w:type="spellEnd"/>
      <w:r w:rsidR="00714D9C" w:rsidRPr="00FB4FB3">
        <w:rPr>
          <w:sz w:val="24"/>
          <w:szCs w:val="24"/>
        </w:rPr>
        <w:t xml:space="preserve"> </w:t>
      </w:r>
      <w:r w:rsidRPr="00FB4FB3">
        <w:rPr>
          <w:sz w:val="24"/>
          <w:szCs w:val="24"/>
        </w:rPr>
        <w:t>par Lydie Larochelle, 2</w:t>
      </w:r>
      <w:r w:rsidRPr="00FB4FB3">
        <w:rPr>
          <w:sz w:val="24"/>
          <w:szCs w:val="24"/>
          <w:vertAlign w:val="superscript"/>
        </w:rPr>
        <w:t>ème</w:t>
      </w:r>
      <w:r w:rsidR="00714D9C" w:rsidRPr="00FB4FB3">
        <w:rPr>
          <w:sz w:val="24"/>
          <w:szCs w:val="24"/>
        </w:rPr>
        <w:t xml:space="preserve"> adjointe, </w:t>
      </w:r>
      <w:r w:rsidRPr="00FB4FB3">
        <w:rPr>
          <w:sz w:val="24"/>
          <w:szCs w:val="24"/>
        </w:rPr>
        <w:t>le Conseil M</w:t>
      </w:r>
      <w:r w:rsidRPr="00FB4FB3">
        <w:rPr>
          <w:sz w:val="24"/>
          <w:szCs w:val="24"/>
        </w:rPr>
        <w:t xml:space="preserve">unicipal </w:t>
      </w:r>
      <w:r w:rsidRPr="00FB4FB3">
        <w:rPr>
          <w:sz w:val="24"/>
          <w:szCs w:val="24"/>
        </w:rPr>
        <w:t>décide</w:t>
      </w:r>
      <w:r w:rsidRPr="00FB4FB3">
        <w:rPr>
          <w:sz w:val="24"/>
          <w:szCs w:val="24"/>
        </w:rPr>
        <w:t xml:space="preserve"> de transférer la compétence enfance et jeunesse pour la rentrée de septembre 2019 à la </w:t>
      </w:r>
      <w:r w:rsidRPr="00FB4FB3">
        <w:rPr>
          <w:sz w:val="24"/>
          <w:szCs w:val="24"/>
        </w:rPr>
        <w:t>Communauté de C</w:t>
      </w:r>
      <w:r w:rsidRPr="00FB4FB3">
        <w:rPr>
          <w:sz w:val="24"/>
          <w:szCs w:val="24"/>
        </w:rPr>
        <w:t>ommune</w:t>
      </w:r>
      <w:r w:rsidRPr="00FB4FB3">
        <w:rPr>
          <w:sz w:val="24"/>
          <w:szCs w:val="24"/>
        </w:rPr>
        <w:t>s</w:t>
      </w:r>
      <w:r w:rsidRPr="00FB4FB3">
        <w:rPr>
          <w:sz w:val="24"/>
          <w:szCs w:val="24"/>
        </w:rPr>
        <w:t xml:space="preserve"> avec l’accord des agents concernés et de poursuive le renouvellement de la convention enfance et jeunesse uniquement pour les séjours de vaca</w:t>
      </w:r>
      <w:r w:rsidRPr="00FB4FB3">
        <w:rPr>
          <w:sz w:val="24"/>
          <w:szCs w:val="24"/>
        </w:rPr>
        <w:t>nces et les séjours courts. La C</w:t>
      </w:r>
      <w:r w:rsidRPr="00FB4FB3">
        <w:rPr>
          <w:sz w:val="24"/>
          <w:szCs w:val="24"/>
        </w:rPr>
        <w:t>ommune continue</w:t>
      </w:r>
      <w:r w:rsidRPr="00FB4FB3">
        <w:rPr>
          <w:sz w:val="24"/>
          <w:szCs w:val="24"/>
        </w:rPr>
        <w:t>ra</w:t>
      </w:r>
      <w:r w:rsidRPr="00FB4FB3">
        <w:rPr>
          <w:sz w:val="24"/>
          <w:szCs w:val="24"/>
        </w:rPr>
        <w:t xml:space="preserve"> </w:t>
      </w:r>
      <w:r w:rsidRPr="00FB4FB3">
        <w:rPr>
          <w:sz w:val="24"/>
          <w:szCs w:val="24"/>
        </w:rPr>
        <w:t>d’</w:t>
      </w:r>
      <w:r w:rsidRPr="00FB4FB3">
        <w:rPr>
          <w:sz w:val="24"/>
          <w:szCs w:val="24"/>
        </w:rPr>
        <w:t>assurer la gestion des A</w:t>
      </w:r>
      <w:r w:rsidRPr="00FB4FB3">
        <w:rPr>
          <w:sz w:val="24"/>
          <w:szCs w:val="24"/>
        </w:rPr>
        <w:t xml:space="preserve">ccueils de </w:t>
      </w:r>
      <w:r w:rsidRPr="00FB4FB3">
        <w:rPr>
          <w:sz w:val="24"/>
          <w:szCs w:val="24"/>
        </w:rPr>
        <w:t>L</w:t>
      </w:r>
      <w:r w:rsidRPr="00FB4FB3">
        <w:rPr>
          <w:sz w:val="24"/>
          <w:szCs w:val="24"/>
        </w:rPr>
        <w:t xml:space="preserve">oisirs </w:t>
      </w:r>
      <w:r w:rsidRPr="00FB4FB3">
        <w:rPr>
          <w:sz w:val="24"/>
          <w:szCs w:val="24"/>
        </w:rPr>
        <w:t>S</w:t>
      </w:r>
      <w:r w:rsidRPr="00FB4FB3">
        <w:rPr>
          <w:sz w:val="24"/>
          <w:szCs w:val="24"/>
        </w:rPr>
        <w:t>ans Hébergement</w:t>
      </w:r>
      <w:r w:rsidRPr="00FB4FB3">
        <w:rPr>
          <w:sz w:val="24"/>
          <w:szCs w:val="24"/>
        </w:rPr>
        <w:t xml:space="preserve"> des petites vacances et d’été, de l’accueil périscolaire et des mercredis extrascolaires.</w:t>
      </w:r>
    </w:p>
    <w:p w:rsidR="00714D9C" w:rsidRPr="00FB4FB3" w:rsidRDefault="00714D9C" w:rsidP="00FB4FB3">
      <w:pPr>
        <w:jc w:val="both"/>
        <w:rPr>
          <w:b/>
          <w:sz w:val="24"/>
          <w:szCs w:val="24"/>
        </w:rPr>
      </w:pPr>
      <w:r w:rsidRPr="00FB4FB3">
        <w:rPr>
          <w:b/>
          <w:sz w:val="24"/>
          <w:szCs w:val="24"/>
        </w:rPr>
        <w:t>Décision adoptée à l’unanimité</w:t>
      </w:r>
    </w:p>
    <w:p w:rsidR="00192D0C" w:rsidRPr="00FB4FB3" w:rsidRDefault="00585912" w:rsidP="00FB4FB3">
      <w:pPr>
        <w:tabs>
          <w:tab w:val="left" w:pos="0"/>
        </w:tabs>
        <w:jc w:val="both"/>
        <w:rPr>
          <w:b/>
          <w:sz w:val="24"/>
          <w:szCs w:val="24"/>
          <w:u w:val="single"/>
        </w:rPr>
      </w:pPr>
      <w:r w:rsidRPr="00FB4FB3">
        <w:rPr>
          <w:b/>
          <w:sz w:val="24"/>
          <w:szCs w:val="24"/>
          <w:u w:val="single"/>
        </w:rPr>
        <w:t>9.</w:t>
      </w:r>
      <w:r w:rsidR="00714D9C" w:rsidRPr="00FB4FB3">
        <w:rPr>
          <w:b/>
          <w:sz w:val="24"/>
          <w:szCs w:val="24"/>
          <w:u w:val="single"/>
        </w:rPr>
        <w:t xml:space="preserve"> </w:t>
      </w:r>
      <w:r w:rsidRPr="00FB4FB3">
        <w:rPr>
          <w:b/>
          <w:sz w:val="24"/>
          <w:szCs w:val="24"/>
          <w:u w:val="single"/>
        </w:rPr>
        <w:t>Questions diverses</w:t>
      </w:r>
    </w:p>
    <w:p w:rsidR="00585912" w:rsidRPr="00FB4FB3" w:rsidRDefault="00585912" w:rsidP="00FB4FB3">
      <w:pPr>
        <w:tabs>
          <w:tab w:val="left" w:pos="0"/>
        </w:tabs>
        <w:jc w:val="both"/>
        <w:rPr>
          <w:sz w:val="24"/>
          <w:szCs w:val="24"/>
        </w:rPr>
      </w:pPr>
      <w:r w:rsidRPr="00FB4FB3">
        <w:rPr>
          <w:sz w:val="24"/>
          <w:szCs w:val="24"/>
        </w:rPr>
        <w:t xml:space="preserve">La convention de mise à disposition par L’ESAT de </w:t>
      </w:r>
      <w:proofErr w:type="spellStart"/>
      <w:r w:rsidRPr="00FB4FB3">
        <w:rPr>
          <w:sz w:val="24"/>
          <w:szCs w:val="24"/>
        </w:rPr>
        <w:t>Pescheray</w:t>
      </w:r>
      <w:proofErr w:type="spellEnd"/>
      <w:r w:rsidRPr="00FB4FB3">
        <w:rPr>
          <w:sz w:val="24"/>
          <w:szCs w:val="24"/>
        </w:rPr>
        <w:t xml:space="preserve">  de Stéphane </w:t>
      </w:r>
      <w:proofErr w:type="spellStart"/>
      <w:r w:rsidRPr="00FB4FB3">
        <w:rPr>
          <w:sz w:val="24"/>
          <w:szCs w:val="24"/>
        </w:rPr>
        <w:t>Leborgne</w:t>
      </w:r>
      <w:proofErr w:type="spellEnd"/>
      <w:r w:rsidRPr="00FB4FB3">
        <w:rPr>
          <w:sz w:val="24"/>
          <w:szCs w:val="24"/>
        </w:rPr>
        <w:t xml:space="preserve"> est établie du 03 janvier au 31 décembre 2018.</w:t>
      </w:r>
    </w:p>
    <w:p w:rsidR="00192D0C" w:rsidRPr="00FB4FB3" w:rsidRDefault="00192D0C" w:rsidP="00FB4FB3">
      <w:pPr>
        <w:tabs>
          <w:tab w:val="left" w:pos="0"/>
        </w:tabs>
        <w:jc w:val="both"/>
        <w:rPr>
          <w:sz w:val="24"/>
          <w:szCs w:val="24"/>
        </w:rPr>
      </w:pPr>
    </w:p>
    <w:p w:rsidR="00192D0C" w:rsidRPr="00FB4FB3" w:rsidRDefault="00192D0C" w:rsidP="00FB4FB3">
      <w:pPr>
        <w:tabs>
          <w:tab w:val="left" w:pos="0"/>
        </w:tabs>
        <w:jc w:val="both"/>
        <w:rPr>
          <w:b/>
          <w:sz w:val="24"/>
          <w:szCs w:val="24"/>
        </w:rPr>
      </w:pPr>
      <w:r w:rsidRPr="00FB4FB3">
        <w:rPr>
          <w:b/>
          <w:sz w:val="24"/>
          <w:szCs w:val="24"/>
        </w:rPr>
        <w:t xml:space="preserve">Le prochain conseil municipal aura lieu le </w:t>
      </w:r>
      <w:r w:rsidR="00A4044E" w:rsidRPr="00FB4FB3">
        <w:rPr>
          <w:b/>
          <w:sz w:val="24"/>
          <w:szCs w:val="24"/>
        </w:rPr>
        <w:t xml:space="preserve">lundi </w:t>
      </w:r>
      <w:r w:rsidRPr="00FB4FB3">
        <w:rPr>
          <w:b/>
          <w:sz w:val="24"/>
          <w:szCs w:val="24"/>
        </w:rPr>
        <w:t>19 Février 2018 à 19h00.</w:t>
      </w:r>
    </w:p>
    <w:sectPr w:rsidR="00192D0C" w:rsidRPr="00FB4FB3" w:rsidSect="002B3B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27A29"/>
    <w:multiLevelType w:val="hybridMultilevel"/>
    <w:tmpl w:val="952C5E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1F1DB1"/>
    <w:multiLevelType w:val="hybridMultilevel"/>
    <w:tmpl w:val="9BCC57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4AE75DC"/>
    <w:multiLevelType w:val="hybridMultilevel"/>
    <w:tmpl w:val="C7C089AA"/>
    <w:lvl w:ilvl="0" w:tplc="700C0512">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2"/>
  </w:compat>
  <w:rsids>
    <w:rsidRoot w:val="00292CAA"/>
    <w:rsid w:val="00002139"/>
    <w:rsid w:val="0001368B"/>
    <w:rsid w:val="00073A2E"/>
    <w:rsid w:val="000B0E7E"/>
    <w:rsid w:val="001535F7"/>
    <w:rsid w:val="00192D0C"/>
    <w:rsid w:val="001B47D2"/>
    <w:rsid w:val="00292CAA"/>
    <w:rsid w:val="002B3BD9"/>
    <w:rsid w:val="002B4548"/>
    <w:rsid w:val="003323DA"/>
    <w:rsid w:val="003B14CC"/>
    <w:rsid w:val="004E373F"/>
    <w:rsid w:val="004E6D7C"/>
    <w:rsid w:val="00585912"/>
    <w:rsid w:val="00714D9C"/>
    <w:rsid w:val="00780D08"/>
    <w:rsid w:val="007F6A51"/>
    <w:rsid w:val="00803109"/>
    <w:rsid w:val="008870A4"/>
    <w:rsid w:val="008C48FC"/>
    <w:rsid w:val="009A5A42"/>
    <w:rsid w:val="00A4044E"/>
    <w:rsid w:val="00AE7F65"/>
    <w:rsid w:val="00B41AD5"/>
    <w:rsid w:val="00C82D5D"/>
    <w:rsid w:val="00CC0E59"/>
    <w:rsid w:val="00D10751"/>
    <w:rsid w:val="00DE45F3"/>
    <w:rsid w:val="00E22436"/>
    <w:rsid w:val="00E63591"/>
    <w:rsid w:val="00E8785B"/>
    <w:rsid w:val="00EA3793"/>
    <w:rsid w:val="00EB3680"/>
    <w:rsid w:val="00EE36E9"/>
    <w:rsid w:val="00FB4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42D9D-94FF-406E-BCBA-C468D3EA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2D5D"/>
    <w:pPr>
      <w:ind w:left="720"/>
      <w:contextualSpacing/>
    </w:pPr>
  </w:style>
  <w:style w:type="paragraph" w:styleId="Textedebulles">
    <w:name w:val="Balloon Text"/>
    <w:basedOn w:val="Normal"/>
    <w:link w:val="TextedebullesCar"/>
    <w:uiPriority w:val="99"/>
    <w:semiHidden/>
    <w:unhideWhenUsed/>
    <w:rsid w:val="00DE4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4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1703</Words>
  <Characters>9372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nath-laurent</dc:creator>
  <cp:lastModifiedBy>mairie</cp:lastModifiedBy>
  <cp:revision>17</cp:revision>
  <cp:lastPrinted>2018-02-04T09:47:00Z</cp:lastPrinted>
  <dcterms:created xsi:type="dcterms:W3CDTF">2018-01-30T09:10:00Z</dcterms:created>
  <dcterms:modified xsi:type="dcterms:W3CDTF">2018-02-08T07:58:00Z</dcterms:modified>
</cp:coreProperties>
</file>